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40"/>
        </w:rPr>
        <w:t>附件</w:t>
      </w:r>
      <w:r>
        <w:rPr>
          <w:rFonts w:ascii="黑体" w:hAnsi="黑体" w:eastAsia="黑体"/>
          <w:szCs w:val="40"/>
        </w:rPr>
        <w:t>1</w:t>
      </w: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snapToGrid w:val="0"/>
        <w:ind w:firstLine="1280" w:firstLineChars="200"/>
        <w:rPr>
          <w:rFonts w:ascii="Times New Roman" w:hAnsi="Times New Roman" w:eastAsia="仿宋_GB2312"/>
          <w:sz w:val="64"/>
          <w:szCs w:val="28"/>
        </w:rPr>
      </w:pPr>
    </w:p>
    <w:p>
      <w:pPr>
        <w:snapToGrid w:val="0"/>
        <w:jc w:val="center"/>
        <w:rPr>
          <w:rFonts w:ascii="Times New Roman" w:hAnsi="Times New Roman" w:eastAsia="方正小标宋_GBK"/>
          <w:bCs/>
          <w:sz w:val="48"/>
          <w:szCs w:val="48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8"/>
          <w:szCs w:val="48"/>
        </w:rPr>
        <w:t>郑州市职业技能竞赛申报表</w:t>
      </w:r>
    </w:p>
    <w:bookmarkEnd w:id="0"/>
    <w:p>
      <w:pPr>
        <w:snapToGrid w:val="0"/>
        <w:ind w:firstLine="880" w:firstLineChars="200"/>
        <w:rPr>
          <w:rFonts w:ascii="Times New Roman" w:hAnsi="Times New Roman"/>
          <w:sz w:val="44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640" w:firstLineChars="200"/>
        <w:rPr>
          <w:rFonts w:ascii="Times New Roman" w:hAnsi="Times New Roman"/>
          <w:szCs w:val="22"/>
        </w:rPr>
      </w:pPr>
    </w:p>
    <w:p>
      <w:pPr>
        <w:ind w:firstLine="2230" w:firstLineChars="697"/>
        <w:rPr>
          <w:rFonts w:ascii="仿宋_GB2312" w:hAnsi="Times New Roman" w:eastAsia="仿宋_GB2312"/>
          <w:szCs w:val="32"/>
          <w:u w:val="single"/>
        </w:rPr>
      </w:pPr>
      <w:r>
        <w:rPr>
          <w:rFonts w:hint="eastAsia" w:ascii="仿宋_GB2312" w:hAnsi="Times New Roman" w:eastAsia="仿宋_GB2312"/>
          <w:szCs w:val="32"/>
        </w:rPr>
        <w:t>申报单位（章）</w:t>
      </w:r>
      <w:r>
        <w:rPr>
          <w:rFonts w:ascii="仿宋_GB2312" w:hAnsi="Times New Roman" w:eastAsia="仿宋_GB2312"/>
          <w:szCs w:val="32"/>
          <w:u w:val="single"/>
        </w:rPr>
        <w:t xml:space="preserve">               </w:t>
      </w:r>
    </w:p>
    <w:p>
      <w:pPr>
        <w:ind w:firstLine="2230" w:firstLineChars="697"/>
        <w:rPr>
          <w:rFonts w:ascii="仿宋_GB2312" w:hAnsi="Times New Roman" w:eastAsia="仿宋_GB2312"/>
          <w:szCs w:val="32"/>
          <w:u w:val="single"/>
        </w:rPr>
      </w:pPr>
      <w:r>
        <w:rPr>
          <w:rFonts w:hint="eastAsia" w:ascii="仿宋_GB2312" w:hAnsi="Times New Roman" w:eastAsia="仿宋_GB2312"/>
          <w:szCs w:val="32"/>
        </w:rPr>
        <w:t>负</w:t>
      </w:r>
      <w:r>
        <w:rPr>
          <w:rFonts w:ascii="仿宋_GB2312" w:hAnsi="Times New Roman" w:eastAsia="仿宋_GB2312"/>
          <w:szCs w:val="32"/>
        </w:rPr>
        <w:t xml:space="preserve">    </w:t>
      </w:r>
      <w:r>
        <w:rPr>
          <w:rFonts w:hint="eastAsia" w:ascii="仿宋_GB2312" w:hAnsi="Times New Roman" w:eastAsia="仿宋_GB2312"/>
          <w:szCs w:val="32"/>
        </w:rPr>
        <w:t>责</w:t>
      </w:r>
      <w:r>
        <w:rPr>
          <w:rFonts w:ascii="仿宋_GB2312" w:hAnsi="Times New Roman" w:eastAsia="仿宋_GB2312"/>
          <w:szCs w:val="32"/>
        </w:rPr>
        <w:t xml:space="preserve">    </w:t>
      </w:r>
      <w:r>
        <w:rPr>
          <w:rFonts w:hint="eastAsia" w:ascii="仿宋_GB2312" w:hAnsi="Times New Roman" w:eastAsia="仿宋_GB2312"/>
          <w:szCs w:val="32"/>
        </w:rPr>
        <w:t>人</w:t>
      </w:r>
      <w:r>
        <w:rPr>
          <w:rFonts w:ascii="仿宋_GB2312" w:hAnsi="Times New Roman" w:eastAsia="仿宋_GB2312"/>
          <w:szCs w:val="32"/>
          <w:u w:val="single"/>
        </w:rPr>
        <w:t xml:space="preserve">               </w:t>
      </w:r>
    </w:p>
    <w:p>
      <w:pPr>
        <w:ind w:firstLine="2230" w:firstLineChars="697"/>
        <w:rPr>
          <w:rFonts w:ascii="仿宋_GB2312" w:hAnsi="Times New Roman" w:eastAsia="仿宋_GB2312"/>
          <w:szCs w:val="32"/>
          <w:u w:val="single"/>
        </w:rPr>
      </w:pPr>
      <w:r>
        <w:rPr>
          <w:rFonts w:hint="eastAsia" w:ascii="仿宋_GB2312" w:hAnsi="Times New Roman" w:eastAsia="仿宋_GB2312"/>
          <w:szCs w:val="32"/>
        </w:rPr>
        <w:t>联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系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电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话</w:t>
      </w:r>
      <w:r>
        <w:rPr>
          <w:rFonts w:ascii="仿宋_GB2312" w:hAnsi="Times New Roman" w:eastAsia="仿宋_GB2312"/>
          <w:szCs w:val="32"/>
          <w:u w:val="single"/>
        </w:rPr>
        <w:t xml:space="preserve">               </w:t>
      </w:r>
    </w:p>
    <w:p>
      <w:pPr>
        <w:ind w:firstLine="2230" w:firstLineChars="697"/>
        <w:rPr>
          <w:rFonts w:ascii="仿宋_GB2312" w:hAnsi="Times New Roman" w:eastAsia="仿宋_GB2312"/>
          <w:szCs w:val="32"/>
        </w:rPr>
      </w:pPr>
      <w:r>
        <w:rPr>
          <w:rFonts w:hint="eastAsia" w:ascii="仿宋_GB2312" w:hAnsi="Times New Roman" w:eastAsia="仿宋_GB2312"/>
          <w:szCs w:val="32"/>
        </w:rPr>
        <w:t>申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报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日</w:t>
      </w:r>
      <w:r>
        <w:rPr>
          <w:rFonts w:ascii="仿宋_GB2312" w:hAnsi="Times New Roman" w:eastAsia="仿宋_GB2312"/>
          <w:szCs w:val="32"/>
        </w:rPr>
        <w:t xml:space="preserve">  </w:t>
      </w:r>
      <w:r>
        <w:rPr>
          <w:rFonts w:hint="eastAsia" w:ascii="仿宋_GB2312" w:hAnsi="Times New Roman" w:eastAsia="仿宋_GB2312"/>
          <w:szCs w:val="32"/>
        </w:rPr>
        <w:t>期</w:t>
      </w:r>
      <w:r>
        <w:rPr>
          <w:rFonts w:ascii="仿宋_GB2312" w:hAnsi="Times New Roman" w:eastAsia="仿宋_GB2312"/>
          <w:szCs w:val="32"/>
        </w:rPr>
        <w:t xml:space="preserve">    </w:t>
      </w:r>
      <w:r>
        <w:rPr>
          <w:rFonts w:hint="eastAsia" w:ascii="仿宋_GB2312" w:hAnsi="Times New Roman" w:eastAsia="仿宋_GB2312"/>
          <w:szCs w:val="32"/>
        </w:rPr>
        <w:t>年</w:t>
      </w:r>
      <w:r>
        <w:rPr>
          <w:rFonts w:ascii="仿宋_GB2312" w:hAnsi="Times New Roman" w:eastAsia="仿宋_GB2312"/>
          <w:szCs w:val="32"/>
        </w:rPr>
        <w:t xml:space="preserve">   </w:t>
      </w:r>
      <w:r>
        <w:rPr>
          <w:rFonts w:hint="eastAsia" w:ascii="仿宋_GB2312" w:hAnsi="Times New Roman" w:eastAsia="仿宋_GB2312"/>
          <w:szCs w:val="32"/>
        </w:rPr>
        <w:t>月</w:t>
      </w:r>
      <w:r>
        <w:rPr>
          <w:rFonts w:ascii="仿宋_GB2312" w:hAnsi="Times New Roman" w:eastAsia="仿宋_GB2312"/>
          <w:szCs w:val="32"/>
        </w:rPr>
        <w:t xml:space="preserve">   </w:t>
      </w:r>
      <w:r>
        <w:rPr>
          <w:rFonts w:hint="eastAsia" w:ascii="仿宋_GB2312" w:hAnsi="Times New Roman" w:eastAsia="仿宋_GB2312"/>
          <w:szCs w:val="32"/>
        </w:rPr>
        <w:t>日</w:t>
      </w:r>
    </w:p>
    <w:p>
      <w:pPr>
        <w:rPr>
          <w:rFonts w:ascii="Times New Roman" w:hAnsi="Times New Roman"/>
          <w:szCs w:val="22"/>
        </w:rPr>
      </w:pPr>
    </w:p>
    <w:p>
      <w:pPr>
        <w:rPr>
          <w:rFonts w:ascii="Times New Roman" w:hAnsi="Times New Roman" w:eastAsia="楷体_GB2312"/>
          <w:sz w:val="30"/>
          <w:szCs w:val="22"/>
        </w:rPr>
      </w:pPr>
    </w:p>
    <w:p>
      <w:pPr>
        <w:rPr>
          <w:rFonts w:ascii="Times New Roman" w:hAnsi="Times New Roman" w:eastAsia="楷体_GB2312"/>
          <w:sz w:val="30"/>
          <w:szCs w:val="22"/>
        </w:rPr>
      </w:pPr>
    </w:p>
    <w:p>
      <w:pPr>
        <w:jc w:val="center"/>
        <w:rPr>
          <w:rFonts w:ascii="Times New Roman" w:hAnsi="Times New Roman" w:eastAsia="楷体_GB2312"/>
          <w:szCs w:val="32"/>
        </w:rPr>
      </w:pPr>
      <w:r>
        <w:rPr>
          <w:rFonts w:hint="eastAsia" w:ascii="Times New Roman" w:hAnsi="Times New Roman" w:eastAsia="楷体_GB2312"/>
          <w:szCs w:val="32"/>
        </w:rPr>
        <w:t>郑州市职业技能竞赛领导小组办公室制</w:t>
      </w:r>
    </w:p>
    <w:p>
      <w:pPr>
        <w:jc w:val="center"/>
        <w:rPr>
          <w:rFonts w:ascii="Times New Roman" w:hAnsi="Times New Roman" w:eastAsia="楷体_GB2312"/>
          <w:sz w:val="30"/>
          <w:szCs w:val="22"/>
        </w:rPr>
      </w:pPr>
      <w:r>
        <w:rPr>
          <w:rFonts w:ascii="Times New Roman" w:hAnsi="Times New Roman" w:eastAsia="楷体_GB2312"/>
          <w:sz w:val="30"/>
          <w:szCs w:val="22"/>
        </w:rPr>
        <w:br w:type="page"/>
      </w:r>
    </w:p>
    <w:p>
      <w:pPr>
        <w:snapToGrid w:val="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注意事项</w:t>
      </w:r>
    </w:p>
    <w:p>
      <w:pPr>
        <w:jc w:val="center"/>
        <w:rPr>
          <w:rFonts w:ascii="Times New Roman" w:hAnsi="Times New Roman" w:eastAsia="仿宋_GB2312"/>
          <w:szCs w:val="22"/>
        </w:rPr>
      </w:pP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szCs w:val="22"/>
        </w:rPr>
      </w:pPr>
      <w:r>
        <w:rPr>
          <w:rFonts w:hint="eastAsia" w:ascii="Times New Roman" w:hAnsi="Times New Roman" w:eastAsia="仿宋_GB2312"/>
          <w:szCs w:val="22"/>
        </w:rPr>
        <w:t>凡举办冠以</w:t>
      </w:r>
      <w:r>
        <w:rPr>
          <w:rFonts w:ascii="Times New Roman" w:hAnsi="Times New Roman" w:eastAsia="仿宋_GB2312"/>
          <w:szCs w:val="22"/>
        </w:rPr>
        <w:t>“</w:t>
      </w:r>
      <w:r>
        <w:rPr>
          <w:rFonts w:hint="eastAsia" w:ascii="Times New Roman" w:hAnsi="Times New Roman" w:eastAsia="仿宋_GB2312"/>
          <w:szCs w:val="22"/>
        </w:rPr>
        <w:t>郑州市</w:t>
      </w:r>
      <w:r>
        <w:rPr>
          <w:rFonts w:ascii="Times New Roman" w:hAnsi="Times New Roman" w:eastAsia="仿宋_GB2312"/>
          <w:szCs w:val="22"/>
        </w:rPr>
        <w:t>”</w:t>
      </w:r>
      <w:r>
        <w:rPr>
          <w:rFonts w:hint="eastAsia" w:ascii="Times New Roman" w:hAnsi="Times New Roman" w:eastAsia="仿宋_GB2312"/>
          <w:szCs w:val="22"/>
        </w:rPr>
        <w:t>的市级职业技能竞赛活动需填报此表。</w:t>
      </w:r>
    </w:p>
    <w:p>
      <w:pPr>
        <w:numPr>
          <w:ilvl w:val="0"/>
          <w:numId w:val="1"/>
        </w:numPr>
        <w:snapToGrid w:val="0"/>
        <w:ind w:firstLine="0"/>
        <w:rPr>
          <w:rFonts w:ascii="Times New Roman" w:hAnsi="Times New Roman" w:eastAsia="仿宋_GB2312"/>
          <w:sz w:val="38"/>
          <w:szCs w:val="22"/>
        </w:rPr>
      </w:pPr>
      <w:r>
        <w:rPr>
          <w:rFonts w:hint="eastAsia" w:ascii="Times New Roman" w:hAnsi="Times New Roman" w:eastAsia="仿宋_GB2312"/>
          <w:szCs w:val="22"/>
        </w:rPr>
        <w:t>此表可打印或用签字笔填写，一式三份，郑州市职业技能竞赛领导小组办公室、承办单位主管部门、承办单位各一份。</w:t>
      </w:r>
      <w:r>
        <w:rPr>
          <w:rFonts w:ascii="Times New Roman" w:hAnsi="Times New Roman" w:eastAsia="仿宋_GB2312"/>
          <w:szCs w:val="22"/>
        </w:rPr>
        <w:br w:type="page"/>
      </w:r>
    </w:p>
    <w:tbl>
      <w:tblPr>
        <w:tblStyle w:val="2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140"/>
        <w:gridCol w:w="132"/>
        <w:gridCol w:w="89"/>
        <w:gridCol w:w="973"/>
        <w:gridCol w:w="1049"/>
        <w:gridCol w:w="118"/>
        <w:gridCol w:w="207"/>
        <w:gridCol w:w="2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申报竞赛名称</w:t>
            </w:r>
          </w:p>
        </w:tc>
        <w:tc>
          <w:tcPr>
            <w:tcW w:w="702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主办单位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承办单位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协办单位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组委会名称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组委会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办公地址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竞赛分类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根据《郑州市职业技能竞赛管理办法（试行）》规定，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本次竞赛为市级类竞赛。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竞赛职业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（工种）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职业（工种）名称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职业代码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国家职业标准等级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竞赛规模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本次竞赛初赛共有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支代表队，人数最多的队伍有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人，人数最少的队伍有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人，参赛总人数：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竞赛安排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初赛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复赛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竞赛地点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竞赛时间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经费来源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竞赛所需场地、设备设施基本情况（可另附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A4</w:t>
            </w: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页面资料）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竞赛所需技术文件基本情况（可另附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A4</w:t>
            </w: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页面资料）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竞赛专家、裁判员队伍基本情况（可另附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A4</w:t>
            </w:r>
            <w:r>
              <w:rPr>
                <w:rFonts w:hint="eastAsia" w:ascii="Times New Roman" w:hAnsi="Times New Roman" w:eastAsia="仿宋_GB2312"/>
                <w:sz w:val="28"/>
                <w:szCs w:val="22"/>
              </w:rPr>
              <w:t>页面资料）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竞赛承办、协办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单位意见</w:t>
            </w:r>
          </w:p>
        </w:tc>
        <w:tc>
          <w:tcPr>
            <w:tcW w:w="33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承办单位（公章）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协办单位（公章）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20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郑州市职业技能竞赛领导小组办公室意见</w:t>
            </w:r>
          </w:p>
        </w:tc>
        <w:tc>
          <w:tcPr>
            <w:tcW w:w="2140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承办：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日期：</w:t>
            </w:r>
          </w:p>
        </w:tc>
        <w:tc>
          <w:tcPr>
            <w:tcW w:w="256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日期：</w:t>
            </w:r>
          </w:p>
        </w:tc>
        <w:tc>
          <w:tcPr>
            <w:tcW w:w="2321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批准：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203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702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 w:eastAsia="仿宋"/>
          <w:szCs w:val="4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7C6"/>
    <w:multiLevelType w:val="singleLevel"/>
    <w:tmpl w:val="584927C6"/>
    <w:lvl w:ilvl="0" w:tentative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57BC8"/>
    <w:rsid w:val="474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2020-04-17T07:27:00Z</dcterms:created>
  <dc:creator>CC</dc:creator>
  <cp:lastModifiedBy>CC</cp:lastModifiedBy>
  <dcterms:modified xsi:type="dcterms:W3CDTF">2020-04-17T07:28:10Z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