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88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/>
        </w:rPr>
      </w:pPr>
    </w:p>
    <w:p>
      <w:pPr>
        <w:snapToGrid w:val="0"/>
        <w:spacing w:after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kern w:val="0"/>
          <w:sz w:val="44"/>
          <w:szCs w:val="44"/>
        </w:rPr>
        <w:t>中华技能大奖和全国技术能手申报表</w:t>
      </w:r>
    </w:p>
    <w:p>
      <w:pPr>
        <w:snapToGrid w:val="0"/>
        <w:spacing w:after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kern w:val="0"/>
          <w:sz w:val="44"/>
          <w:szCs w:val="44"/>
        </w:rPr>
        <w:t>填表说明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申报表填写内容应经本人所在单位人事部门审核。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一律用A4纸打印（复印），内容要具体、真实、字迹清楚。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如填写内容较多，可另加附页。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此表需候选人所在单位加盖骑缝章。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表格中涉及证明人或支撑材料的，请填写证明人的姓名（如本单位人事部门的负责人）或附支撑材料的复印件。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封面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em w:val="dot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“姓名”栏填写本人身份证所用的姓名。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“工作单位”栏应填写候选人所在基层单位，要与申报表最后一页中“本人所在基层单位推荐意见”栏行政公章一致。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第一页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“出生日期”栏填写应与身份证的出生年月日一致。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政治面貌”栏应按国标填写，如“中共党员”、“中共预备党员”、“共青团员”、“民革会员”、“民盟盟员”、“民建会员”、“民进会员”、“农工党党员”、“致公党党员”、“九三学社社员”、“台盟盟员”、“无党派民主人士”、“群众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“文化程度”栏按国标填写最终学历，如“研究生、大学本科、大学专科和专科学校、中等专业学校或中等技术学校、技工学校、高中，初中，小学。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“职业（工种）名称”栏应与职业资格等级（职业技能等级）证书中的职业（工种）相同。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“职业资格等级（职业技能等级）”栏应与职业资格等级（职业技能等级）证书一致，如高级技师（一级）、技师（二级）、高级工（三级）、中级工（四级）、初级工（五级）。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“参加工作时间”栏要如实填写至年月。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“从事本职业（工种）时间”栏要如实填写至年月。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“工作单位”栏应填写候选人所在基层单位，要与申报表最后一页中“本人所在基层单位推荐意见”栏行政公章一致。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“办公电话（座机）”栏填写本人办公室或车间电话，确保能够与本人取得联系（需要填写区号）。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“手机”栏填写候选人本人手机号码。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“电子邮箱”栏填写本人电子邮箱地址。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“主要经历”栏从最高第一学历填起，起止时间要连续。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（备注：《国家技能人才培育突出贡献个人申报表》封面和第一页填写要求同上）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第二页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“获得国家专利情况”栏按时间由前至后填写，并依次注明时间、专利名称、专利号。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“荣获省部级以上科技进步奖情况”栏按时间顺序由先至后填写。如果是以单位名义或多人集体参评获奖，需补充相关说明，说明候选人在项目中起到的具体作用。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“技术革新情况”栏，填写除“获得国家专利情况”及“荣获省部级以上科技进步奖情况”栏填写内容外的其他技术革新情况，每项成果内容需用150</w:t>
      </w:r>
      <w:r>
        <w:rPr>
          <w:rFonts w:hint="eastAsia" w:ascii="仿宋_GB2312" w:hAnsi="仿宋_GB2312" w:eastAsia="仿宋_GB2312" w:cs="仿宋_GB2312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200字简要阐述。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“其他绝招绝技或突出贡献”栏填写除“获得国家专利情况”及“荣获省部级以上科技进步奖情况”栏填写内容外，其他绝招绝技或突出贡献情况，每项内容需用150</w:t>
      </w:r>
      <w:r>
        <w:rPr>
          <w:rFonts w:hint="eastAsia" w:ascii="仿宋_GB2312" w:hAnsi="仿宋_GB2312" w:eastAsia="仿宋_GB2312" w:cs="仿宋_GB2312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200字简要阐述。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“职业技能竞赛获奖情况”栏按照竞赛级别由高至低依次填写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在国家级一、二类或省级一类职业技能竞赛决赛中获奖情况。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第三页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“曾荣获的荣誉”栏从最近一次获得的省部级或行业授予的荣誉开始，按照获得时间顺序依次填写（曾荣获“全国技术能手”称号的需要注明获得的方式，如在第几届评选表彰活动中或某年某项竞赛中荣获）。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“其他获奖情况”栏填写上述未被列出的省部级或行业的获奖情况。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“身份证粘贴处”栏粘贴身份证复印件，要求复印件上的字迹、数字、照片清楚。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第四页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“本人所在单位推荐意见”栏由候选人所在基层工作单位签署意见并盖其行政公章。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“本人所在基层单位上级主管单位或所在地地市级人社部门意见”栏由候选人基层单位的直接主管单位签署意见并盖章。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“推荐单位意见”栏，根据推荐渠道，分别由各省（自治区、直辖市）和新疆生产建设兵团人力资源社会保障厅（局）；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国务院有关部门办公厅（室）、国资委企干一局；中央军委政治工作部兵员和文职人员局；全国工商联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办公厅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；有关行业协会、有关企业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签署意见并盖公章。</w:t>
      </w:r>
    </w:p>
    <w:p>
      <w:pPr>
        <w:pStyle w:val="2"/>
        <w:rPr>
          <w:rFonts w:hint="eastAsia" w:eastAsia="仿宋_GB2312"/>
          <w:b w:val="0"/>
          <w:bCs w:val="0"/>
          <w:sz w:val="28"/>
          <w:szCs w:val="28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88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20" w:leftChars="100" w:right="320" w:rightChars="100"/>
      <w:rPr>
        <w:rStyle w:val="8"/>
        <w:rFonts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40DA9"/>
    <w:rsid w:val="4154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spacing w:line="560" w:lineRule="exact"/>
      <w:ind w:firstLine="721" w:firstLineChars="200"/>
    </w:pPr>
    <w:rPr>
      <w:rFonts w:ascii="Calibri" w:hAnsi="Calibri" w:eastAsia="仿宋_GB2312"/>
      <w:sz w:val="32"/>
      <w:szCs w:val="22"/>
    </w:r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2020-06-22T06:36:00Z</dcterms:created>
  <dc:creator>CC</dc:creator>
  <cp:lastModifiedBy>CC</cp:lastModifiedBy>
  <dcterms:modified xsi:type="dcterms:W3CDTF">2020-06-22T06:36:24Z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