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CESI宋体-GB2312" w:hAnsi="CESI宋体-GB2312"/>
        </w:rPr>
      </w:pPr>
    </w:p>
    <w:p>
      <w:pPr>
        <w:spacing w:line="540" w:lineRule="exact"/>
        <w:rPr>
          <w:rFonts w:hint="eastAsia" w:ascii="FreeSerif" w:hAnsi="FreeSerif" w:eastAsia="黑体"/>
          <w:bCs/>
          <w:kern w:val="0"/>
          <w:sz w:val="32"/>
          <w:szCs w:val="32"/>
        </w:rPr>
      </w:pPr>
      <w:r>
        <w:rPr>
          <w:rFonts w:ascii="FreeSerif" w:hAnsi="FreeSerif" w:eastAsia="黑体"/>
          <w:bCs/>
          <w:kern w:val="0"/>
          <w:sz w:val="32"/>
          <w:szCs w:val="32"/>
        </w:rPr>
        <w:t>附件</w:t>
      </w:r>
      <w:r>
        <w:rPr>
          <w:rFonts w:hint="eastAsia" w:ascii="FreeSerif" w:hAnsi="FreeSerif" w:eastAsia="黑体"/>
          <w:bCs/>
          <w:kern w:val="0"/>
          <w:sz w:val="32"/>
          <w:szCs w:val="32"/>
        </w:rPr>
        <w:t>1</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FreeSerif" w:hAnsi="FreeSerif" w:eastAsia="黑体"/>
          <w:bCs/>
          <w:kern w:val="0"/>
          <w:sz w:val="32"/>
          <w:szCs w:val="32"/>
        </w:rPr>
      </w:pPr>
    </w:p>
    <w:p>
      <w:pPr>
        <w:spacing w:line="540" w:lineRule="exact"/>
        <w:jc w:val="center"/>
        <w:rPr>
          <w:rFonts w:hint="eastAsia" w:ascii="FreeSerif" w:hAnsi="FreeSerif" w:eastAsia="方正小标宋_GBK"/>
          <w:bCs/>
          <w:kern w:val="0"/>
          <w:sz w:val="44"/>
          <w:szCs w:val="44"/>
        </w:rPr>
      </w:pPr>
      <w:r>
        <w:rPr>
          <w:rFonts w:ascii="FreeSerif" w:hAnsi="FreeSerif" w:eastAsia="方正小标宋_GBK"/>
          <w:bCs/>
          <w:kern w:val="0"/>
          <w:sz w:val="44"/>
          <w:szCs w:val="44"/>
        </w:rPr>
        <w:t>劳动关系和谐企业评价细则</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FreeSerif" w:hAnsi="FreeSerif" w:eastAsia="黑体"/>
          <w:bCs/>
          <w:kern w:val="0"/>
          <w:sz w:val="32"/>
          <w:szCs w:val="32"/>
        </w:rPr>
      </w:pPr>
    </w:p>
    <w:tbl>
      <w:tblPr>
        <w:tblStyle w:val="6"/>
        <w:tblW w:w="14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560"/>
        <w:gridCol w:w="850"/>
        <w:gridCol w:w="8479"/>
        <w:gridCol w:w="1332"/>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1346" w:type="dxa"/>
            <w:vAlign w:val="center"/>
          </w:tcPr>
          <w:p>
            <w:pPr>
              <w:widowControl/>
              <w:spacing w:line="30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评价项目</w:t>
            </w:r>
          </w:p>
        </w:tc>
        <w:tc>
          <w:tcPr>
            <w:tcW w:w="1560" w:type="dxa"/>
            <w:vAlign w:val="center"/>
          </w:tcPr>
          <w:p>
            <w:pPr>
              <w:widowControl/>
              <w:spacing w:line="30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评价要素</w:t>
            </w:r>
          </w:p>
        </w:tc>
        <w:tc>
          <w:tcPr>
            <w:tcW w:w="850" w:type="dxa"/>
            <w:vAlign w:val="center"/>
          </w:tcPr>
          <w:p>
            <w:pPr>
              <w:widowControl/>
              <w:spacing w:line="30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分值</w:t>
            </w:r>
          </w:p>
        </w:tc>
        <w:tc>
          <w:tcPr>
            <w:tcW w:w="8479" w:type="dxa"/>
            <w:vAlign w:val="center"/>
          </w:tcPr>
          <w:p>
            <w:pPr>
              <w:widowControl/>
              <w:spacing w:line="30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评 价 内 容</w:t>
            </w:r>
          </w:p>
        </w:tc>
        <w:tc>
          <w:tcPr>
            <w:tcW w:w="1332" w:type="dxa"/>
            <w:vAlign w:val="center"/>
          </w:tcPr>
          <w:p>
            <w:pPr>
              <w:widowControl/>
              <w:spacing w:line="30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评分细则</w:t>
            </w:r>
          </w:p>
        </w:tc>
        <w:tc>
          <w:tcPr>
            <w:tcW w:w="814" w:type="dxa"/>
            <w:vAlign w:val="center"/>
          </w:tcPr>
          <w:p>
            <w:pPr>
              <w:tabs>
                <w:tab w:val="center" w:pos="4201"/>
                <w:tab w:val="right" w:leader="dot" w:pos="9298"/>
              </w:tabs>
              <w:spacing w:line="300" w:lineRule="exact"/>
              <w:jc w:val="center"/>
              <w:rPr>
                <w:rFonts w:hint="eastAsia" w:ascii="CESI黑体-GB2312" w:hAnsi="CESI黑体-GB2312" w:eastAsia="CESI黑体-GB2312" w:cs="CESI黑体-GB2312"/>
                <w:sz w:val="24"/>
                <w:szCs w:val="24"/>
              </w:rPr>
            </w:pPr>
            <w:r>
              <w:rPr>
                <w:rFonts w:hint="eastAsia" w:ascii="CESI黑体-GB2312" w:hAnsi="CESI黑体-GB2312" w:eastAsia="CESI黑体-GB2312" w:cs="CESI黑体-GB2312"/>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1劳动用工管理</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1.1用工规范</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w:t>
            </w:r>
            <w:r>
              <w:rPr>
                <w:rFonts w:hint="eastAsia" w:ascii="FreeSerif" w:hAnsi="FreeSerif" w:eastAsia="CESI仿宋-GB2312" w:cs="CESI仿宋-GB2312"/>
                <w:sz w:val="24"/>
                <w:szCs w:val="24"/>
                <w:lang w:val="en"/>
              </w:rPr>
              <w:t>劳动用工管理信息化，应用电子劳动合同；</w:t>
            </w:r>
            <w:r>
              <w:rPr>
                <w:rFonts w:hint="eastAsia" w:ascii="FreeSerif" w:hAnsi="FreeSerif" w:eastAsia="CESI仿宋-GB2312" w:cs="CESI仿宋-GB2312"/>
                <w:sz w:val="24"/>
                <w:szCs w:val="24"/>
              </w:rPr>
              <w:t>②</w:t>
            </w:r>
            <w:r>
              <w:rPr>
                <w:rFonts w:hint="eastAsia" w:ascii="FreeSerif" w:hAnsi="FreeSerif" w:eastAsia="CESI仿宋-GB2312" w:cs="CESI仿宋-GB2312"/>
                <w:sz w:val="24"/>
                <w:szCs w:val="24"/>
                <w:lang w:val="en"/>
              </w:rPr>
              <w:t>各类用工底数清，手续齐全，有花名册。</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①②各2分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1.2合同签订</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①依法与劳动者签订劳动合同，劳动合同签订率达100% ；②企业和劳动者各执一份劳动合同文本（电子劳动合同不需纸质合同）。</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1.3合同履行</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①劳动合同的履行、变更、解除、终止程序合法。②解除或终止合同依法支付经济补偿金。</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1.4劳务用工</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使用劳务派遣工符合劳动法律法规规定：①劳务派遣在临时性、辅助性或者替代性的工作岗位上实施，并不超过法定比例；②对被派遣劳动者实行同工同酬。</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2劳动规章</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（7分）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2.1制度健全</w:t>
            </w:r>
          </w:p>
          <w:p>
            <w:pPr>
              <w:widowControl/>
              <w:spacing w:line="300" w:lineRule="exact"/>
              <w:jc w:val="center"/>
              <w:rPr>
                <w:rFonts w:hint="eastAsia" w:ascii="FreeSerif" w:hAnsi="FreeSerif" w:eastAsia="CESI仿宋-GB2312" w:cs="CESI仿宋-GB2312"/>
                <w:sz w:val="24"/>
                <w:szCs w:val="24"/>
              </w:rPr>
            </w:pP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①建立和完善劳动报酬、工作时间、休息休假、保险福利、职工培训、劳动纪律等制度；②劳动规章制度的内容不得与法律、法规相抵触，且公平合理。</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①②各2分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2.2 程序合法</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①制定劳动规章制度和决定涉及职工切身利益的重大事项，应当经职工（代表）大会讨论，提出方案和意见；②与工会或者职工代表平等协商确定。</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2.3 公示告知</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 xml:space="preserve">劳动规章制度、重大事项应当公示，或者告知职工。 </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3工资分配</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（12分）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3.1工资制度</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6分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建立以工资集体协商为主要形式的工资分配决定机制和工资水平调整机制；参照工资指导线，职工工资增长与企业劳动生产率提高相协调，与经济效益挂钩；②建立科技和技能人才薪酬激励制度。③一线职工、技能人才年收入增长水平高于企业职工平均工资增长水平。</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①②③各2分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3.2劳动定额</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p>
            <w:pPr>
              <w:widowControl/>
              <w:spacing w:line="300" w:lineRule="exact"/>
              <w:jc w:val="center"/>
              <w:rPr>
                <w:rFonts w:hint="eastAsia" w:ascii="FreeSerif" w:hAnsi="FreeSerif" w:eastAsia="CESI仿宋-GB2312" w:cs="CESI仿宋-GB2312"/>
                <w:sz w:val="24"/>
                <w:szCs w:val="24"/>
              </w:rPr>
            </w:pP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①依法确定、调整劳动定额或者计件报酬标准；②劳动定额标准能够确保同岗位90%以上劳动者在法定工作时间内完成。</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3.3 工资支付</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 xml:space="preserve">①以货币形式按时足额支付职工工资；②依法发放各种津贴（有毒有害高温等）。 </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①②各2分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4工作时间与休息休假（6分）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4.1工作时间</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①依法执行国家规定的工作时间；②执行特殊工时制的，应履行报批手续。</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4.2加班加点</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①加班加点应事先与工会和职工协商，延长工作时间符合法律法规规定；②依法足额发放加班加点工资报酬。</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4.3休息休假</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①依法执行休息和休假制度；②保障职工带薪年休假权利。</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5社会保险与福利</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（9分）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5.1 缴纳费用</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①履行社会保险登记、申报义务；②依法按时足额缴纳各项社会保险费；</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①②各2分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5.2 补充保险</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具备条件的企业建立以企业年金为主要形式的补充保险制度。</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5.3住房公积金</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①执行职工住房公积金规定；②及时为职工缴纳住房公积金。</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5.4职工福利</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依法足额提取和使用职工福利费。</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6劳动安全卫生（6分）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6.1安全制度</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①建立健全安全生产规章制度、职业卫生管理制度和事故应急预案；②履行安全生产主体责任。</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6.2安全生产</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条件</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①执行国家劳动安全卫生保护标准，提供符合国家规定的劳动安全卫生条件和劳动保护用品。②开展职工安全教育培训，按照规定持证上岗。</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6.3职业卫生</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①落实女职工和未成年工特殊保护措施。②定期组织健康检查。</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7集体协商</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与集体合同（8分）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7.1集体协商</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企业建立常态化集体协商机制，每年至少开展1次集体协商；②企业确定劳动报酬、劳动合同管理、奖惩与裁员事项均事先与职工进行集体协商；③协商结果和理由依法向职工公布；④企业发生重大劳动关系调整事项时能够开展集体协商；</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①②③④各1分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7.2集体合同</w:t>
            </w:r>
          </w:p>
        </w:tc>
        <w:tc>
          <w:tcPr>
            <w:tcW w:w="850"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4分</w:t>
            </w:r>
          </w:p>
        </w:tc>
        <w:tc>
          <w:tcPr>
            <w:tcW w:w="8479" w:type="dxa"/>
            <w:vMerge w:val="restart"/>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①依法签订集体合同（工资、劳动安全卫生、女职工特殊保护专项集体合同等）；②集体合同按照规定时限报送</w:t>
            </w:r>
            <w:r>
              <w:rPr>
                <w:rFonts w:hint="eastAsia" w:ascii="FreeSerif" w:hAnsi="FreeSerif" w:eastAsia="CESI仿宋-GB2312" w:cs="CESI仿宋-GB2312"/>
                <w:sz w:val="24"/>
                <w:szCs w:val="24"/>
                <w:lang w:eastAsia="zh-CN"/>
              </w:rPr>
              <w:t>人力资源社会保障</w:t>
            </w:r>
            <w:r>
              <w:rPr>
                <w:rFonts w:hint="eastAsia" w:ascii="FreeSerif" w:hAnsi="FreeSerif" w:eastAsia="CESI仿宋-GB2312" w:cs="CESI仿宋-GB2312"/>
                <w:sz w:val="24"/>
                <w:szCs w:val="24"/>
              </w:rPr>
              <w:t>行政部门审查；③生效的集体合同及时向职工公示；④依法全面履行集体合同，每年至少一次将履行集体合同情况向职工（代表）大会报告。</w:t>
            </w:r>
          </w:p>
        </w:tc>
        <w:tc>
          <w:tcPr>
            <w:tcW w:w="1332" w:type="dxa"/>
            <w:vMerge w:val="restart"/>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①②③④各1分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850"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8479" w:type="dxa"/>
            <w:vMerge w:val="continue"/>
            <w:vAlign w:val="center"/>
          </w:tcPr>
          <w:p>
            <w:pPr>
              <w:widowControl/>
              <w:spacing w:line="300" w:lineRule="exact"/>
              <w:rPr>
                <w:rFonts w:hint="eastAsia" w:ascii="FreeSerif" w:hAnsi="FreeSerif" w:eastAsia="CESI仿宋-GB2312" w:cs="CESI仿宋-GB2312"/>
                <w:sz w:val="24"/>
                <w:szCs w:val="24"/>
              </w:rPr>
            </w:pPr>
          </w:p>
        </w:tc>
        <w:tc>
          <w:tcPr>
            <w:tcW w:w="1332" w:type="dxa"/>
            <w:vMerge w:val="continue"/>
            <w:vAlign w:val="center"/>
          </w:tcPr>
          <w:p>
            <w:pPr>
              <w:widowControl/>
              <w:spacing w:line="300" w:lineRule="exact"/>
              <w:rPr>
                <w:rFonts w:hint="eastAsia" w:ascii="FreeSerif" w:hAnsi="FreeSerif" w:eastAsia="CESI仿宋-GB2312" w:cs="CESI仿宋-GB2312"/>
                <w:sz w:val="24"/>
                <w:szCs w:val="24"/>
              </w:rPr>
            </w:pP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8工会建设与民主管理（8分）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8.1组织健全</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①依法建立工会及专业委员会，工会具备社会团体法人资格。②依法保障工会工作的人员、时间、场所；③按时足额拨缴工会经费。</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8.2民主管理</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①建立职工（代表）大会制度；②建立厂务公开制度，③有固定公开栏及其它公开形式；④公开内容全面、真实、及时；⑤公司制企业依法建立职工董事、职工监事制度。</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①②③④⑤各1分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9争议调处（8分）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9.1人员队伍</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①配备适合工作需要的劳动关系协调员；②有金牌劳动关系协调员或该职业省市技术能手；③组织劳动关系协调员参与和谐创建活动并发挥其作用。</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9.2调解组织</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①建立劳动争议调解组织和制度；②调解组织人员组成结构合法。</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9.3沟通渠道</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①职工诉求表达制度健全、渠道畅通；②无企业原因引发的职工越级上访。</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9.4调处有效</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劳动争议调解及时有效，劳动争议调解率达80%以上。</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10企业文化与社会责任（10分）</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10.1企业文化</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①以社会主义核心价值观为引领，培育企业关爱职工、职工爱岗爱企、双方协商共事、合作共赢、发展共享的和谐文化理念。在生产管理中有明确载体和具体体现；②企业加强诚信建设，劳动者和企业诚信履约。</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10.2职工培训</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①组织开展在岗培训、脱产培训、业务研修、技能竞赛等形式多样的培训活动；②支持职工参加学历教育或继续教育。③依法提取和使用职工教育培训经费。</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10.3人文关怀</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①创建“模范职工之家”；②有职工文体活动场所并正常开放，定期集中组织开展职工文体活动。</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46"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10.4社会责任</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①参加慈善捐助和社会公益事业；②符合国家环境保护、节能减排规定，无损害企业形象的事件发生。③如实报告本企业经济性裁员或不裁员。</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①②③各1分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46"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11党组织建设（6）</w:t>
            </w:r>
          </w:p>
        </w:tc>
        <w:tc>
          <w:tcPr>
            <w:tcW w:w="156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11.1组织健全</w:t>
            </w:r>
          </w:p>
        </w:tc>
        <w:tc>
          <w:tcPr>
            <w:tcW w:w="850"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6分</w:t>
            </w:r>
          </w:p>
        </w:tc>
        <w:tc>
          <w:tcPr>
            <w:tcW w:w="8479" w:type="dxa"/>
            <w:vAlign w:val="center"/>
          </w:tcPr>
          <w:p>
            <w:pPr>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①企业党组织健全。②在创建活动中，组织职工、宣传职工、凝聚职工、服务职工的职能作用发挥充分。③党员先锋模范作用有效发挥。</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①②③各2分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12职工综合满意度</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（10分）</w:t>
            </w:r>
          </w:p>
        </w:tc>
        <w:tc>
          <w:tcPr>
            <w:tcW w:w="1560"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12.1民主测评</w:t>
            </w:r>
          </w:p>
        </w:tc>
        <w:tc>
          <w:tcPr>
            <w:tcW w:w="850"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10分</w:t>
            </w: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90%及以上职工对企业劳动关系状况满意。</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10分</w:t>
            </w:r>
          </w:p>
        </w:tc>
        <w:tc>
          <w:tcPr>
            <w:tcW w:w="814" w:type="dxa"/>
            <w:vMerge w:val="restart"/>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rPr>
                <w:rFonts w:hint="eastAsia" w:ascii="FreeSerif" w:hAnsi="FreeSerif" w:eastAsia="CESI仿宋-GB2312" w:cs="CESI仿宋-GB2312"/>
                <w:sz w:val="24"/>
                <w:szCs w:val="24"/>
              </w:rPr>
            </w:pPr>
          </w:p>
        </w:tc>
        <w:tc>
          <w:tcPr>
            <w:tcW w:w="1560" w:type="dxa"/>
            <w:vMerge w:val="continue"/>
            <w:vAlign w:val="center"/>
          </w:tcPr>
          <w:p>
            <w:pPr>
              <w:widowControl/>
              <w:spacing w:line="300" w:lineRule="exact"/>
              <w:rPr>
                <w:rFonts w:hint="eastAsia" w:ascii="FreeSerif" w:hAnsi="FreeSerif" w:eastAsia="CESI仿宋-GB2312" w:cs="CESI仿宋-GB2312"/>
                <w:sz w:val="24"/>
                <w:szCs w:val="24"/>
              </w:rPr>
            </w:pPr>
          </w:p>
        </w:tc>
        <w:tc>
          <w:tcPr>
            <w:tcW w:w="850" w:type="dxa"/>
            <w:vMerge w:val="continue"/>
            <w:vAlign w:val="center"/>
          </w:tcPr>
          <w:p>
            <w:pPr>
              <w:widowControl/>
              <w:spacing w:line="300" w:lineRule="exact"/>
              <w:rPr>
                <w:rFonts w:hint="eastAsia" w:ascii="FreeSerif" w:hAnsi="FreeSerif" w:eastAsia="CESI仿宋-GB2312" w:cs="CESI仿宋-GB2312"/>
                <w:sz w:val="24"/>
                <w:szCs w:val="24"/>
              </w:rPr>
            </w:pP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80%-89%的职工对企业劳动关系状况满意。</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8分</w:t>
            </w:r>
          </w:p>
        </w:tc>
        <w:tc>
          <w:tcPr>
            <w:tcW w:w="814" w:type="dxa"/>
            <w:vMerge w:val="continue"/>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rPr>
                <w:rFonts w:hint="eastAsia" w:ascii="FreeSerif" w:hAnsi="FreeSerif" w:eastAsia="CESI仿宋-GB2312" w:cs="CESI仿宋-GB2312"/>
                <w:sz w:val="24"/>
                <w:szCs w:val="24"/>
              </w:rPr>
            </w:pPr>
          </w:p>
        </w:tc>
        <w:tc>
          <w:tcPr>
            <w:tcW w:w="1560" w:type="dxa"/>
            <w:vMerge w:val="continue"/>
            <w:vAlign w:val="center"/>
          </w:tcPr>
          <w:p>
            <w:pPr>
              <w:widowControl/>
              <w:spacing w:line="300" w:lineRule="exact"/>
              <w:rPr>
                <w:rFonts w:hint="eastAsia" w:ascii="FreeSerif" w:hAnsi="FreeSerif" w:eastAsia="CESI仿宋-GB2312" w:cs="CESI仿宋-GB2312"/>
                <w:sz w:val="24"/>
                <w:szCs w:val="24"/>
              </w:rPr>
            </w:pPr>
          </w:p>
        </w:tc>
        <w:tc>
          <w:tcPr>
            <w:tcW w:w="850" w:type="dxa"/>
            <w:vMerge w:val="continue"/>
            <w:vAlign w:val="center"/>
          </w:tcPr>
          <w:p>
            <w:pPr>
              <w:widowControl/>
              <w:spacing w:line="300" w:lineRule="exact"/>
              <w:rPr>
                <w:rFonts w:hint="eastAsia" w:ascii="FreeSerif" w:hAnsi="FreeSerif" w:eastAsia="CESI仿宋-GB2312" w:cs="CESI仿宋-GB2312"/>
                <w:sz w:val="24"/>
                <w:szCs w:val="24"/>
              </w:rPr>
            </w:pP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70%-79%的职工对企业劳动关系状况满意。</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5分</w:t>
            </w:r>
          </w:p>
        </w:tc>
        <w:tc>
          <w:tcPr>
            <w:tcW w:w="814" w:type="dxa"/>
            <w:vMerge w:val="continue"/>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Merge w:val="continue"/>
            <w:vAlign w:val="center"/>
          </w:tcPr>
          <w:p>
            <w:pPr>
              <w:widowControl/>
              <w:spacing w:line="300" w:lineRule="exact"/>
              <w:rPr>
                <w:rFonts w:hint="eastAsia" w:ascii="FreeSerif" w:hAnsi="FreeSerif" w:eastAsia="CESI仿宋-GB2312" w:cs="CESI仿宋-GB2312"/>
                <w:sz w:val="24"/>
                <w:szCs w:val="24"/>
              </w:rPr>
            </w:pPr>
          </w:p>
        </w:tc>
        <w:tc>
          <w:tcPr>
            <w:tcW w:w="1560" w:type="dxa"/>
            <w:vMerge w:val="continue"/>
            <w:vAlign w:val="center"/>
          </w:tcPr>
          <w:p>
            <w:pPr>
              <w:widowControl/>
              <w:spacing w:line="300" w:lineRule="exact"/>
              <w:rPr>
                <w:rFonts w:hint="eastAsia" w:ascii="FreeSerif" w:hAnsi="FreeSerif" w:eastAsia="CESI仿宋-GB2312" w:cs="CESI仿宋-GB2312"/>
                <w:sz w:val="24"/>
                <w:szCs w:val="24"/>
              </w:rPr>
            </w:pPr>
          </w:p>
        </w:tc>
        <w:tc>
          <w:tcPr>
            <w:tcW w:w="850" w:type="dxa"/>
            <w:vMerge w:val="continue"/>
            <w:vAlign w:val="center"/>
          </w:tcPr>
          <w:p>
            <w:pPr>
              <w:widowControl/>
              <w:spacing w:line="300" w:lineRule="exact"/>
              <w:rPr>
                <w:rFonts w:hint="eastAsia" w:ascii="FreeSerif" w:hAnsi="FreeSerif" w:eastAsia="CESI仿宋-GB2312" w:cs="CESI仿宋-GB2312"/>
                <w:sz w:val="24"/>
                <w:szCs w:val="24"/>
              </w:rPr>
            </w:pP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70%以下职工对企业劳动关系状况满意。</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0分</w:t>
            </w:r>
          </w:p>
        </w:tc>
        <w:tc>
          <w:tcPr>
            <w:tcW w:w="814" w:type="dxa"/>
            <w:vMerge w:val="continue"/>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46" w:type="dxa"/>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13负面清单</w:t>
            </w:r>
          </w:p>
        </w:tc>
        <w:tc>
          <w:tcPr>
            <w:tcW w:w="1560" w:type="dxa"/>
            <w:vAlign w:val="center"/>
          </w:tcPr>
          <w:p>
            <w:pPr>
              <w:widowControl/>
              <w:spacing w:line="300" w:lineRule="exact"/>
              <w:rPr>
                <w:rFonts w:hint="eastAsia" w:ascii="FreeSerif" w:hAnsi="FreeSerif" w:eastAsia="CESI仿宋-GB2312" w:cs="CESI仿宋-GB2312"/>
                <w:sz w:val="24"/>
                <w:szCs w:val="24"/>
              </w:rPr>
            </w:pPr>
          </w:p>
        </w:tc>
        <w:tc>
          <w:tcPr>
            <w:tcW w:w="850" w:type="dxa"/>
            <w:vAlign w:val="center"/>
          </w:tcPr>
          <w:p>
            <w:pPr>
              <w:widowControl/>
              <w:spacing w:line="300" w:lineRule="exact"/>
              <w:rPr>
                <w:rFonts w:hint="eastAsia" w:ascii="FreeSerif" w:hAnsi="FreeSerif" w:eastAsia="CESI仿宋-GB2312" w:cs="CESI仿宋-GB2312"/>
                <w:sz w:val="24"/>
                <w:szCs w:val="24"/>
              </w:rPr>
            </w:pPr>
          </w:p>
        </w:tc>
        <w:tc>
          <w:tcPr>
            <w:tcW w:w="8479"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①当期发生安全生产事故或职业危害事故。</w:t>
            </w:r>
          </w:p>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②当期发生劳动关系群体性、突发性事件。</w:t>
            </w:r>
          </w:p>
        </w:tc>
        <w:tc>
          <w:tcPr>
            <w:tcW w:w="1332"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①②各-100分</w:t>
            </w:r>
          </w:p>
        </w:tc>
        <w:tc>
          <w:tcPr>
            <w:tcW w:w="814" w:type="dxa"/>
            <w:vAlign w:val="center"/>
          </w:tcPr>
          <w:p>
            <w:pPr>
              <w:tabs>
                <w:tab w:val="center" w:pos="4201"/>
                <w:tab w:val="right" w:leader="dot" w:pos="9298"/>
              </w:tabs>
              <w:spacing w:line="300" w:lineRule="exact"/>
              <w:ind w:firstLine="480" w:firstLineChars="200"/>
              <w:rPr>
                <w:rFonts w:hint="eastAsia" w:ascii="FreeSerif" w:hAnsi="FreeSerif" w:eastAsia="CESI仿宋-GB2312" w:cs="CESI仿宋-GB2312"/>
                <w:sz w:val="24"/>
                <w:szCs w:val="24"/>
              </w:rPr>
            </w:pPr>
          </w:p>
        </w:tc>
      </w:tr>
    </w:tbl>
    <w:p>
      <w:pPr>
        <w:pStyle w:val="11"/>
        <w:numPr>
          <w:ilvl w:val="0"/>
          <w:numId w:val="0"/>
        </w:numPr>
        <w:ind w:left="363" w:leftChars="0"/>
        <w:jc w:val="both"/>
        <w:rPr>
          <w:rFonts w:ascii="FreeSerif" w:hAnsi="FreeSerif"/>
          <w:color w:val="auto"/>
        </w:rPr>
      </w:pPr>
    </w:p>
    <w:p>
      <w:pPr>
        <w:spacing w:line="540" w:lineRule="exact"/>
        <w:ind w:left="-48" w:leftChars="-15" w:firstLine="48" w:firstLineChars="20"/>
        <w:rPr>
          <w:rFonts w:hint="eastAsia" w:ascii="FreeSerif" w:hAnsi="FreeSerif" w:eastAsia="黑体"/>
          <w:bCs/>
          <w:kern w:val="0"/>
          <w:sz w:val="32"/>
          <w:szCs w:val="32"/>
        </w:rPr>
      </w:pPr>
      <w:r>
        <w:rPr>
          <w:rFonts w:hint="eastAsia" w:ascii="FreeSerif" w:hAnsi="FreeSerif" w:eastAsia="楷体_GB2312" w:cs="楷体_GB2312"/>
          <w:sz w:val="24"/>
          <w:szCs w:val="24"/>
        </w:rPr>
        <w:t>备注：企业自评分在9</w:t>
      </w:r>
      <w:r>
        <w:rPr>
          <w:rFonts w:hint="eastAsia" w:ascii="FreeSerif" w:hAnsi="FreeSerif" w:eastAsia="楷体_GB2312" w:cs="楷体_GB2312"/>
          <w:sz w:val="24"/>
          <w:szCs w:val="24"/>
          <w:lang w:val="en"/>
        </w:rPr>
        <w:t>0</w:t>
      </w:r>
      <w:r>
        <w:rPr>
          <w:rFonts w:hint="eastAsia" w:ascii="FreeSerif" w:hAnsi="FreeSerif" w:eastAsia="楷体_GB2312" w:cs="楷体_GB2312"/>
          <w:sz w:val="24"/>
          <w:szCs w:val="24"/>
        </w:rPr>
        <w:t>分及以上的，可申报和谐劳动关系创建示范企业。</w:t>
      </w:r>
      <w:r>
        <w:rPr>
          <w:rFonts w:hint="eastAsia" w:ascii="FreeSerif" w:hAnsi="FreeSerif" w:eastAsia="楷体_GB2312" w:cs="楷体_GB2312"/>
          <w:sz w:val="24"/>
          <w:szCs w:val="24"/>
        </w:rPr>
        <w:br w:type="page"/>
      </w:r>
      <w:r>
        <w:rPr>
          <w:rFonts w:ascii="FreeSerif" w:hAnsi="FreeSerif" w:eastAsia="黑体"/>
          <w:bCs/>
          <w:kern w:val="0"/>
          <w:sz w:val="32"/>
          <w:szCs w:val="32"/>
        </w:rPr>
        <w:t>附件</w:t>
      </w:r>
      <w:r>
        <w:rPr>
          <w:rFonts w:hint="eastAsia" w:ascii="FreeSerif" w:hAnsi="FreeSerif" w:eastAsia="黑体"/>
          <w:bCs/>
          <w:kern w:val="0"/>
          <w:sz w:val="32"/>
          <w:szCs w:val="32"/>
        </w:rPr>
        <w:t>2</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FreeSerif" w:hAnsi="FreeSerif" w:eastAsia="黑体"/>
          <w:bCs/>
          <w:kern w:val="0"/>
          <w:sz w:val="32"/>
          <w:szCs w:val="32"/>
        </w:rPr>
      </w:pPr>
    </w:p>
    <w:p>
      <w:pPr>
        <w:widowControl/>
        <w:spacing w:line="580" w:lineRule="exact"/>
        <w:jc w:val="center"/>
        <w:rPr>
          <w:rFonts w:ascii="FreeSerif" w:hAnsi="FreeSerif" w:eastAsia="方正小标宋_GBK"/>
          <w:bCs/>
          <w:kern w:val="0"/>
          <w:sz w:val="44"/>
          <w:szCs w:val="44"/>
          <w:lang w:val="en"/>
        </w:rPr>
      </w:pPr>
      <w:r>
        <w:rPr>
          <w:rFonts w:ascii="FreeSerif" w:hAnsi="FreeSerif" w:eastAsia="方正小标宋_GBK"/>
          <w:bCs/>
          <w:kern w:val="0"/>
          <w:sz w:val="44"/>
          <w:szCs w:val="44"/>
        </w:rPr>
        <w:t>劳动关系和谐工业园区、乡镇（街道）评价细则</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FreeSerif" w:hAnsi="FreeSerif" w:eastAsia="方正仿宋_GBK"/>
          <w:kern w:val="0"/>
          <w:szCs w:val="32"/>
        </w:rPr>
      </w:pPr>
    </w:p>
    <w:tbl>
      <w:tblPr>
        <w:tblStyle w:val="6"/>
        <w:tblW w:w="143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23"/>
        <w:gridCol w:w="11170"/>
        <w:gridCol w:w="18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5" w:hRule="atLeast"/>
          <w:tblHeader/>
          <w:jc w:val="center"/>
        </w:trPr>
        <w:tc>
          <w:tcPr>
            <w:tcW w:w="1323"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评价项目</w:t>
            </w:r>
          </w:p>
        </w:tc>
        <w:tc>
          <w:tcPr>
            <w:tcW w:w="11170"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 价 细 则</w:t>
            </w:r>
          </w:p>
        </w:tc>
        <w:tc>
          <w:tcPr>
            <w:tcW w:w="1885"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exact"/>
          <w:jc w:val="center"/>
        </w:trPr>
        <w:tc>
          <w:tcPr>
            <w:tcW w:w="1323" w:type="dxa"/>
            <w:vMerge w:val="restart"/>
            <w:tcMar>
              <w:top w:w="0" w:type="dxa"/>
              <w:left w:w="108" w:type="dxa"/>
              <w:bottom w:w="0" w:type="dxa"/>
              <w:right w:w="108" w:type="dxa"/>
            </w:tcMar>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一、组织机构建设</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（25分）</w:t>
            </w:r>
          </w:p>
        </w:tc>
        <w:tc>
          <w:tcPr>
            <w:tcW w:w="11170" w:type="dxa"/>
            <w:tcMar>
              <w:top w:w="0" w:type="dxa"/>
              <w:left w:w="108" w:type="dxa"/>
              <w:bottom w:w="0" w:type="dxa"/>
              <w:right w:w="108" w:type="dxa"/>
            </w:tcMar>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1、区域内建立健全党委领导的构建和谐劳动关系的领导协调工作机制（3分），制订创建活动实施方案（2分）。</w:t>
            </w:r>
          </w:p>
        </w:tc>
        <w:tc>
          <w:tcPr>
            <w:tcW w:w="1885"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exact"/>
          <w:jc w:val="center"/>
        </w:trPr>
        <w:tc>
          <w:tcPr>
            <w:tcW w:w="132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170" w:type="dxa"/>
            <w:tcMar>
              <w:top w:w="0" w:type="dxa"/>
              <w:left w:w="108" w:type="dxa"/>
              <w:bottom w:w="0" w:type="dxa"/>
              <w:right w:w="108" w:type="dxa"/>
            </w:tcMar>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US" w:eastAsia="zh-CN"/>
              </w:rPr>
              <w:t>2、</w:t>
            </w:r>
            <w:r>
              <w:rPr>
                <w:rFonts w:hint="eastAsia" w:ascii="FreeSerif" w:hAnsi="FreeSerif" w:eastAsia="CESI仿宋-GB2312" w:cs="CESI仿宋-GB2312"/>
                <w:sz w:val="24"/>
                <w:szCs w:val="24"/>
              </w:rPr>
              <w:t>区域内党委政府把构建和谐劳动关系的总体工作要求纳入本地经济社会发展规划和重要议事日程。（5分）</w:t>
            </w:r>
          </w:p>
        </w:tc>
        <w:tc>
          <w:tcPr>
            <w:tcW w:w="1885"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5" w:hRule="atLeast"/>
          <w:jc w:val="center"/>
        </w:trPr>
        <w:tc>
          <w:tcPr>
            <w:tcW w:w="132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170" w:type="dxa"/>
            <w:tcMar>
              <w:top w:w="0" w:type="dxa"/>
              <w:left w:w="108" w:type="dxa"/>
              <w:bottom w:w="0" w:type="dxa"/>
              <w:right w:w="108" w:type="dxa"/>
            </w:tcMar>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健全协调劳动关系三方机制。区域内建立政府、工会和企业代表组织组成的协调劳动关系三方委员会，由同级政府领导担任委员会主任（3分）。充分发挥三方机制组织研究制定劳动关系重大政策措施、协调处理带有普遍性、倾向性劳动关系问题和重大劳动争议等方面的作用（3分）。</w:t>
            </w:r>
          </w:p>
        </w:tc>
        <w:tc>
          <w:tcPr>
            <w:tcW w:w="1885"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exact"/>
          <w:jc w:val="center"/>
        </w:trPr>
        <w:tc>
          <w:tcPr>
            <w:tcW w:w="132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170" w:type="dxa"/>
            <w:tcMar>
              <w:top w:w="0" w:type="dxa"/>
              <w:left w:w="108" w:type="dxa"/>
              <w:bottom w:w="0" w:type="dxa"/>
              <w:right w:w="108" w:type="dxa"/>
            </w:tcMar>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4、基层公共服务平台全部加载劳动关系协调、劳动争议调解和劳动保障监察工作职能（3分）。</w:t>
            </w:r>
          </w:p>
        </w:tc>
        <w:tc>
          <w:tcPr>
            <w:tcW w:w="1885"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exact"/>
          <w:jc w:val="center"/>
        </w:trPr>
        <w:tc>
          <w:tcPr>
            <w:tcW w:w="132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170" w:type="dxa"/>
            <w:tcMar>
              <w:top w:w="0" w:type="dxa"/>
              <w:left w:w="108" w:type="dxa"/>
              <w:bottom w:w="0" w:type="dxa"/>
              <w:right w:w="108" w:type="dxa"/>
            </w:tcMar>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5、打造智能化、标准化劳动关系基层公共服务站点，配备劳动关系协调员（3分）。经常性对辖区内企业创建活动进行指导，形成地域行业性创建服务品牌。（3分）</w:t>
            </w:r>
          </w:p>
        </w:tc>
        <w:tc>
          <w:tcPr>
            <w:tcW w:w="1885"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exact"/>
          <w:jc w:val="center"/>
        </w:trPr>
        <w:tc>
          <w:tcPr>
            <w:tcW w:w="132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二、矛盾调处联动机制建设（25分）</w:t>
            </w:r>
          </w:p>
        </w:tc>
        <w:tc>
          <w:tcPr>
            <w:tcW w:w="11170" w:type="dxa"/>
            <w:tcMar>
              <w:top w:w="0" w:type="dxa"/>
              <w:left w:w="108" w:type="dxa"/>
              <w:bottom w:w="0" w:type="dxa"/>
              <w:right w:w="108" w:type="dxa"/>
            </w:tcMar>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1.依法建立工会组织，依法保障职工民主管理权益（3分）。建立集体协商制度，对不具备单独建立条件的小企业通过区域性、行业性集体合同实现覆盖（3分）。</w:t>
            </w:r>
          </w:p>
        </w:tc>
        <w:tc>
          <w:tcPr>
            <w:tcW w:w="1885"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51" w:hRule="atLeast"/>
          <w:jc w:val="center"/>
        </w:trPr>
        <w:tc>
          <w:tcPr>
            <w:tcW w:w="132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170" w:type="dxa"/>
            <w:tcMar>
              <w:top w:w="0" w:type="dxa"/>
              <w:left w:w="108" w:type="dxa"/>
              <w:bottom w:w="0" w:type="dxa"/>
              <w:right w:w="108" w:type="dxa"/>
            </w:tcMar>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bCs/>
                <w:sz w:val="24"/>
                <w:szCs w:val="24"/>
              </w:rPr>
              <w:t>2.健全劳动保障监察制度。</w:t>
            </w:r>
            <w:r>
              <w:rPr>
                <w:rFonts w:hint="eastAsia" w:ascii="FreeSerif" w:hAnsi="FreeSerif" w:eastAsia="CESI仿宋-GB2312" w:cs="CESI仿宋-GB2312"/>
                <w:sz w:val="24"/>
                <w:szCs w:val="24"/>
              </w:rPr>
              <w:t>区域内劳动保障监察机构设置规范、执法力量充足（2分）。加强日常巡查，及时受理查处劳动保障监察举报投诉案件（2分）。建立企业违法行为预警防控机制，完善多部门综合治理和监察执法与刑事司法联动机制（2分）。</w:t>
            </w:r>
          </w:p>
        </w:tc>
        <w:tc>
          <w:tcPr>
            <w:tcW w:w="1885"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b/>
                <w:kern w:val="0"/>
                <w:sz w:val="24"/>
                <w:szCs w:val="24"/>
              </w:rPr>
            </w:pPr>
          </w:p>
        </w:tc>
      </w:tr>
    </w:tbl>
    <w:p>
      <w:pPr>
        <w:keepNext w:val="0"/>
        <w:keepLines w:val="0"/>
        <w:pageBreakBefore w:val="0"/>
        <w:widowControl w:val="0"/>
        <w:kinsoku/>
        <w:wordWrap/>
        <w:overflowPunct/>
        <w:topLinePunct w:val="0"/>
        <w:autoSpaceDE/>
        <w:autoSpaceDN/>
        <w:bidi w:val="0"/>
        <w:adjustRightInd/>
        <w:snapToGrid w:val="0"/>
        <w:spacing w:line="100" w:lineRule="exact"/>
        <w:ind w:firstLine="45" w:firstLineChars="25"/>
        <w:textAlignment w:val="auto"/>
        <w:rPr>
          <w:rFonts w:hint="eastAsia" w:ascii="FreeSerif" w:hAnsi="FreeSerif" w:eastAsia="楷体_GB2312" w:cs="楷体_GB2312"/>
          <w:sz w:val="18"/>
          <w:szCs w:val="18"/>
        </w:rPr>
      </w:pPr>
    </w:p>
    <w:tbl>
      <w:tblPr>
        <w:tblStyle w:val="6"/>
        <w:tblW w:w="144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23"/>
        <w:gridCol w:w="11170"/>
        <w:gridCol w:w="1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5" w:hRule="atLeast"/>
          <w:tblHeader/>
          <w:jc w:val="center"/>
        </w:trPr>
        <w:tc>
          <w:tcPr>
            <w:tcW w:w="1323"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评价项目</w:t>
            </w:r>
          </w:p>
        </w:tc>
        <w:tc>
          <w:tcPr>
            <w:tcW w:w="11170"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 价 细 则</w:t>
            </w:r>
          </w:p>
        </w:tc>
        <w:tc>
          <w:tcPr>
            <w:tcW w:w="1915"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18" w:hRule="atLeast"/>
          <w:jc w:val="center"/>
        </w:trPr>
        <w:tc>
          <w:tcPr>
            <w:tcW w:w="132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二、矛盾调处联动机制建设（25分）</w:t>
            </w:r>
          </w:p>
        </w:tc>
        <w:tc>
          <w:tcPr>
            <w:tcW w:w="11170" w:type="dxa"/>
            <w:tcMar>
              <w:top w:w="0" w:type="dxa"/>
              <w:left w:w="108" w:type="dxa"/>
              <w:bottom w:w="0" w:type="dxa"/>
              <w:right w:w="108" w:type="dxa"/>
            </w:tcMar>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bCs/>
                <w:sz w:val="24"/>
                <w:szCs w:val="24"/>
              </w:rPr>
              <w:t>3.健全劳动争议调解仲裁机制。</w:t>
            </w:r>
            <w:r>
              <w:rPr>
                <w:rFonts w:hint="eastAsia" w:ascii="FreeSerif" w:hAnsi="FreeSerif" w:eastAsia="CESI仿宋-GB2312" w:cs="CESI仿宋-GB2312"/>
                <w:sz w:val="24"/>
                <w:szCs w:val="24"/>
              </w:rPr>
              <w:t>区域内依法建立区域性（行业性）劳动争议调解组织（2分）。区域内规模企业建立内部劳动争议协商调解机制</w:t>
            </w:r>
            <w:r>
              <w:rPr>
                <w:rFonts w:hint="eastAsia" w:ascii="FreeSerif" w:hAnsi="FreeSerif" w:eastAsia="CESI仿宋-GB2312" w:cs="CESI仿宋-GB2312"/>
                <w:bCs/>
                <w:kern w:val="0"/>
                <w:sz w:val="24"/>
                <w:szCs w:val="24"/>
              </w:rPr>
              <w:t>（2分）</w:t>
            </w:r>
            <w:r>
              <w:rPr>
                <w:rFonts w:hint="eastAsia" w:ascii="FreeSerif" w:hAnsi="FreeSerif" w:eastAsia="CESI仿宋-GB2312" w:cs="CESI仿宋-GB2312"/>
                <w:sz w:val="24"/>
                <w:szCs w:val="24"/>
              </w:rPr>
              <w:t>区域内劳动人事争议仲裁机构及时调处劳动争议案件，区域内劳动争议仲裁机构规范化、标准化、信息化建设符合要求。（2分）</w:t>
            </w:r>
          </w:p>
        </w:tc>
        <w:tc>
          <w:tcPr>
            <w:tcW w:w="1915"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04" w:hRule="atLeast"/>
          <w:jc w:val="center"/>
        </w:trPr>
        <w:tc>
          <w:tcPr>
            <w:tcW w:w="1323" w:type="dxa"/>
            <w:vMerge w:val="continue"/>
          </w:tcPr>
          <w:p>
            <w:pPr>
              <w:widowControl/>
              <w:spacing w:line="300" w:lineRule="exact"/>
              <w:jc w:val="center"/>
              <w:rPr>
                <w:rFonts w:hint="eastAsia" w:ascii="FreeSerif" w:hAnsi="FreeSerif" w:eastAsia="CESI仿宋-GB2312" w:cs="CESI仿宋-GB2312"/>
                <w:sz w:val="24"/>
                <w:szCs w:val="24"/>
              </w:rPr>
            </w:pPr>
          </w:p>
        </w:tc>
        <w:tc>
          <w:tcPr>
            <w:tcW w:w="11170" w:type="dxa"/>
            <w:vAlign w:val="center"/>
          </w:tcPr>
          <w:p>
            <w:pPr>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bCs/>
                <w:sz w:val="24"/>
                <w:szCs w:val="24"/>
              </w:rPr>
              <w:t>4.完善劳动关系突发性、群体性事件预防和应急处置机制。</w:t>
            </w:r>
            <w:r>
              <w:rPr>
                <w:rFonts w:hint="eastAsia" w:ascii="FreeSerif" w:hAnsi="FreeSerif" w:eastAsia="CESI仿宋-GB2312" w:cs="CESI仿宋-GB2312"/>
                <w:sz w:val="24"/>
                <w:szCs w:val="24"/>
              </w:rPr>
              <w:t>建立劳动关系群体性事件的监测预警、事前预防及应急处置工作机制（4分）。区域内劳动关系群体性事件应急预案完善，明确分级响应、处置程序和处置措施，发生问题后能够及时妥善应对（3分）。</w:t>
            </w:r>
          </w:p>
        </w:tc>
        <w:tc>
          <w:tcPr>
            <w:tcW w:w="1915" w:type="dxa"/>
          </w:tcPr>
          <w:p>
            <w:pPr>
              <w:widowControl/>
              <w:spacing w:line="300" w:lineRule="exact"/>
              <w:jc w:val="center"/>
              <w:rPr>
                <w:rFonts w:hint="eastAsia" w:ascii="FreeSerif" w:hAnsi="FreeSerif" w:eastAsia="CESI仿宋-GB2312" w:cs="CESI仿宋-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5" w:hRule="atLeast"/>
          <w:jc w:val="center"/>
        </w:trPr>
        <w:tc>
          <w:tcPr>
            <w:tcW w:w="132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三、劳动关系和谐情况（50）</w:t>
            </w:r>
          </w:p>
        </w:tc>
        <w:tc>
          <w:tcPr>
            <w:tcW w:w="11170" w:type="dxa"/>
            <w:vAlign w:val="center"/>
          </w:tcPr>
          <w:p>
            <w:pPr>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1.区域内企业普遍开展和谐劳动关系创建活动，</w:t>
            </w:r>
            <w:r>
              <w:rPr>
                <w:rFonts w:hint="eastAsia" w:ascii="FreeSerif" w:hAnsi="FreeSerif" w:eastAsia="CESI仿宋-GB2312" w:cs="CESI仿宋-GB2312"/>
                <w:sz w:val="24"/>
                <w:szCs w:val="24"/>
                <w:lang w:val="en"/>
              </w:rPr>
              <w:t>劳动关系和谐评价得分值在</w:t>
            </w:r>
            <w:r>
              <w:rPr>
                <w:rFonts w:hint="eastAsia" w:ascii="FreeSerif" w:hAnsi="FreeSerif" w:eastAsia="CESI仿宋-GB2312" w:cs="CESI仿宋-GB2312"/>
                <w:sz w:val="24"/>
                <w:szCs w:val="24"/>
              </w:rPr>
              <w:t>85分以上企业数占企业总数80%以上（30分）、70-79%（25分）、60-69%（20分）、50-59%（10分）、50%以下不得分。</w:t>
            </w:r>
          </w:p>
        </w:tc>
        <w:tc>
          <w:tcPr>
            <w:tcW w:w="1915" w:type="dxa"/>
          </w:tcPr>
          <w:p>
            <w:pPr>
              <w:widowControl/>
              <w:spacing w:line="300" w:lineRule="exact"/>
              <w:jc w:val="center"/>
              <w:rPr>
                <w:rFonts w:hint="eastAsia" w:ascii="FreeSerif" w:hAnsi="FreeSerif" w:eastAsia="CESI仿宋-GB2312" w:cs="CESI仿宋-GB2312"/>
                <w:b/>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5" w:hRule="atLeast"/>
          <w:jc w:val="center"/>
        </w:trPr>
        <w:tc>
          <w:tcPr>
            <w:tcW w:w="1323" w:type="dxa"/>
            <w:vMerge w:val="continue"/>
          </w:tcPr>
          <w:p>
            <w:pPr>
              <w:widowControl/>
              <w:spacing w:line="300" w:lineRule="exact"/>
              <w:jc w:val="center"/>
              <w:rPr>
                <w:rFonts w:hint="eastAsia" w:ascii="FreeSerif" w:hAnsi="FreeSerif" w:eastAsia="CESI仿宋-GB2312" w:cs="CESI仿宋-GB2312"/>
                <w:sz w:val="24"/>
                <w:szCs w:val="24"/>
              </w:rPr>
            </w:pPr>
          </w:p>
        </w:tc>
        <w:tc>
          <w:tcPr>
            <w:tcW w:w="11170" w:type="dxa"/>
            <w:vAlign w:val="center"/>
          </w:tcPr>
          <w:p>
            <w:pPr>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kern w:val="0"/>
                <w:sz w:val="24"/>
                <w:szCs w:val="24"/>
              </w:rPr>
              <w:t>2.区域内职</w:t>
            </w:r>
            <w:r>
              <w:rPr>
                <w:rFonts w:hint="eastAsia" w:ascii="FreeSerif" w:hAnsi="FreeSerif" w:eastAsia="CESI仿宋-GB2312" w:cs="CESI仿宋-GB2312"/>
                <w:bCs/>
                <w:kern w:val="0"/>
                <w:sz w:val="24"/>
                <w:szCs w:val="24"/>
              </w:rPr>
              <w:t>工对劳动关系状况的满意度达90%以上的企业占企业总数</w:t>
            </w:r>
            <w:r>
              <w:rPr>
                <w:rFonts w:hint="eastAsia" w:ascii="FreeSerif" w:hAnsi="FreeSerif" w:eastAsia="CESI仿宋-GB2312" w:cs="CESI仿宋-GB2312"/>
                <w:sz w:val="24"/>
                <w:szCs w:val="24"/>
              </w:rPr>
              <w:t>80%以上（20分）、70-79%（15分）、60-69%（10分）、50-59%（5分）、50%以下不得分。</w:t>
            </w:r>
          </w:p>
        </w:tc>
        <w:tc>
          <w:tcPr>
            <w:tcW w:w="1915" w:type="dxa"/>
          </w:tcPr>
          <w:p>
            <w:pPr>
              <w:widowControl/>
              <w:spacing w:line="300" w:lineRule="exact"/>
              <w:jc w:val="center"/>
              <w:rPr>
                <w:rFonts w:hint="eastAsia" w:ascii="FreeSerif" w:hAnsi="FreeSerif" w:eastAsia="CESI仿宋-GB2312" w:cs="CESI仿宋-GB2312"/>
                <w:b/>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exact"/>
          <w:jc w:val="center"/>
        </w:trPr>
        <w:tc>
          <w:tcPr>
            <w:tcW w:w="132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四、负面清单</w:t>
            </w:r>
          </w:p>
        </w:tc>
        <w:tc>
          <w:tcPr>
            <w:tcW w:w="11170"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1.区域内企业当期发生恶性劳动保障违法犯罪案件。（-100分）</w:t>
            </w:r>
          </w:p>
        </w:tc>
        <w:tc>
          <w:tcPr>
            <w:tcW w:w="1915" w:type="dxa"/>
          </w:tcPr>
          <w:p>
            <w:pPr>
              <w:widowControl/>
              <w:spacing w:line="300" w:lineRule="exact"/>
              <w:jc w:val="center"/>
              <w:rPr>
                <w:rFonts w:hint="eastAsia" w:ascii="FreeSerif" w:hAnsi="FreeSerif" w:eastAsia="CESI仿宋-GB2312" w:cs="CESI仿宋-GB2312"/>
                <w:b/>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exact"/>
          <w:jc w:val="center"/>
        </w:trPr>
        <w:tc>
          <w:tcPr>
            <w:tcW w:w="1323" w:type="dxa"/>
            <w:vMerge w:val="continue"/>
          </w:tcPr>
          <w:p>
            <w:pPr>
              <w:widowControl/>
              <w:spacing w:line="300" w:lineRule="exact"/>
              <w:jc w:val="center"/>
              <w:rPr>
                <w:rFonts w:hint="eastAsia" w:ascii="FreeSerif" w:hAnsi="FreeSerif" w:eastAsia="CESI仿宋-GB2312" w:cs="CESI仿宋-GB2312"/>
                <w:sz w:val="24"/>
                <w:szCs w:val="24"/>
              </w:rPr>
            </w:pPr>
          </w:p>
        </w:tc>
        <w:tc>
          <w:tcPr>
            <w:tcW w:w="11170"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2.区域内企业当期发生</w:t>
            </w:r>
            <w:r>
              <w:rPr>
                <w:rFonts w:hint="eastAsia" w:ascii="FreeSerif" w:hAnsi="FreeSerif" w:eastAsia="CESI仿宋-GB2312" w:cs="CESI仿宋-GB2312"/>
                <w:bCs/>
                <w:kern w:val="0"/>
                <w:sz w:val="24"/>
                <w:szCs w:val="24"/>
              </w:rPr>
              <w:t>重大安全责任事故或职业病危害事故。（</w:t>
            </w:r>
            <w:r>
              <w:rPr>
                <w:rFonts w:hint="eastAsia" w:ascii="FreeSerif" w:hAnsi="FreeSerif" w:eastAsia="CESI仿宋-GB2312" w:cs="CESI仿宋-GB2312"/>
                <w:sz w:val="24"/>
                <w:szCs w:val="24"/>
              </w:rPr>
              <w:t>-100分）</w:t>
            </w:r>
          </w:p>
        </w:tc>
        <w:tc>
          <w:tcPr>
            <w:tcW w:w="1915" w:type="dxa"/>
          </w:tcPr>
          <w:p>
            <w:pPr>
              <w:widowControl/>
              <w:spacing w:line="300" w:lineRule="exact"/>
              <w:jc w:val="center"/>
              <w:rPr>
                <w:rFonts w:hint="eastAsia" w:ascii="FreeSerif" w:hAnsi="FreeSerif" w:eastAsia="CESI仿宋-GB2312" w:cs="CESI仿宋-GB2312"/>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exact"/>
          <w:jc w:val="center"/>
        </w:trPr>
        <w:tc>
          <w:tcPr>
            <w:tcW w:w="1323" w:type="dxa"/>
            <w:vMerge w:val="continue"/>
          </w:tcPr>
          <w:p>
            <w:pPr>
              <w:widowControl/>
              <w:spacing w:line="300" w:lineRule="exact"/>
              <w:jc w:val="center"/>
              <w:rPr>
                <w:rFonts w:hint="eastAsia" w:ascii="FreeSerif" w:hAnsi="FreeSerif" w:eastAsia="CESI仿宋-GB2312" w:cs="CESI仿宋-GB2312"/>
                <w:sz w:val="24"/>
                <w:szCs w:val="24"/>
              </w:rPr>
            </w:pPr>
          </w:p>
        </w:tc>
        <w:tc>
          <w:tcPr>
            <w:tcW w:w="11170" w:type="dxa"/>
            <w:vAlign w:val="center"/>
          </w:tcPr>
          <w:p>
            <w:pPr>
              <w:widowControl/>
              <w:spacing w:line="300" w:lineRule="exact"/>
              <w:rPr>
                <w:rFonts w:hint="eastAsia" w:ascii="FreeSerif" w:hAnsi="FreeSerif" w:eastAsia="CESI仿宋-GB2312" w:cs="CESI仿宋-GB2312"/>
                <w:sz w:val="24"/>
                <w:szCs w:val="24"/>
              </w:rPr>
            </w:pPr>
            <w:r>
              <w:rPr>
                <w:rFonts w:hint="eastAsia" w:ascii="FreeSerif" w:hAnsi="FreeSerif" w:eastAsia="CESI仿宋-GB2312" w:cs="CESI仿宋-GB2312"/>
                <w:bCs/>
                <w:kern w:val="0"/>
                <w:sz w:val="24"/>
                <w:szCs w:val="24"/>
              </w:rPr>
              <w:t>3</w:t>
            </w:r>
            <w:r>
              <w:rPr>
                <w:rFonts w:hint="eastAsia" w:ascii="FreeSerif" w:hAnsi="FreeSerif" w:eastAsia="CESI仿宋-GB2312" w:cs="CESI仿宋-GB2312"/>
                <w:sz w:val="24"/>
                <w:szCs w:val="24"/>
              </w:rPr>
              <w:t>.</w:t>
            </w:r>
            <w:r>
              <w:rPr>
                <w:rFonts w:hint="eastAsia" w:ascii="FreeSerif" w:hAnsi="FreeSerif" w:eastAsia="CESI仿宋-GB2312" w:cs="CESI仿宋-GB2312"/>
                <w:bCs/>
                <w:kern w:val="0"/>
                <w:sz w:val="24"/>
                <w:szCs w:val="24"/>
              </w:rPr>
              <w:t>区域内企业当期发生因恶意欠薪导致的重大集体劳动争议案件。（</w:t>
            </w:r>
            <w:r>
              <w:rPr>
                <w:rFonts w:hint="eastAsia" w:ascii="FreeSerif" w:hAnsi="FreeSerif" w:eastAsia="CESI仿宋-GB2312" w:cs="CESI仿宋-GB2312"/>
                <w:sz w:val="24"/>
                <w:szCs w:val="24"/>
              </w:rPr>
              <w:t>-100分）</w:t>
            </w:r>
          </w:p>
        </w:tc>
        <w:tc>
          <w:tcPr>
            <w:tcW w:w="1915" w:type="dxa"/>
          </w:tcPr>
          <w:p>
            <w:pPr>
              <w:widowControl/>
              <w:spacing w:line="300" w:lineRule="exact"/>
              <w:jc w:val="center"/>
              <w:rPr>
                <w:rFonts w:hint="eastAsia" w:ascii="FreeSerif" w:hAnsi="FreeSerif" w:eastAsia="CESI仿宋-GB2312" w:cs="CESI仿宋-GB2312"/>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exact"/>
          <w:jc w:val="center"/>
        </w:trPr>
        <w:tc>
          <w:tcPr>
            <w:tcW w:w="1323" w:type="dxa"/>
            <w:vMerge w:val="continue"/>
          </w:tcPr>
          <w:p>
            <w:pPr>
              <w:widowControl/>
              <w:spacing w:line="300" w:lineRule="exact"/>
              <w:jc w:val="center"/>
              <w:rPr>
                <w:rFonts w:hint="eastAsia" w:ascii="FreeSerif" w:hAnsi="FreeSerif" w:eastAsia="CESI仿宋-GB2312" w:cs="CESI仿宋-GB2312"/>
                <w:sz w:val="24"/>
                <w:szCs w:val="24"/>
              </w:rPr>
            </w:pPr>
          </w:p>
        </w:tc>
        <w:tc>
          <w:tcPr>
            <w:tcW w:w="11170" w:type="dxa"/>
            <w:vAlign w:val="center"/>
          </w:tcPr>
          <w:p>
            <w:pPr>
              <w:widowControl/>
              <w:spacing w:line="300" w:lineRule="exact"/>
              <w:rPr>
                <w:rFonts w:hint="eastAsia" w:ascii="FreeSerif" w:hAnsi="FreeSerif" w:eastAsia="CESI仿宋-GB2312" w:cs="CESI仿宋-GB2312"/>
                <w:b/>
                <w:sz w:val="24"/>
                <w:szCs w:val="24"/>
              </w:rPr>
            </w:pPr>
            <w:r>
              <w:rPr>
                <w:rFonts w:hint="eastAsia" w:ascii="FreeSerif" w:hAnsi="FreeSerif" w:eastAsia="CESI仿宋-GB2312" w:cs="CESI仿宋-GB2312"/>
                <w:sz w:val="24"/>
                <w:szCs w:val="24"/>
              </w:rPr>
              <w:t>4.区域内企业当期发生造成严重社会影响的群体性事件。（-100分）</w:t>
            </w:r>
          </w:p>
        </w:tc>
        <w:tc>
          <w:tcPr>
            <w:tcW w:w="1915" w:type="dxa"/>
          </w:tcPr>
          <w:p>
            <w:pPr>
              <w:widowControl/>
              <w:spacing w:line="300" w:lineRule="exact"/>
              <w:jc w:val="center"/>
              <w:rPr>
                <w:rFonts w:hint="eastAsia" w:ascii="FreeSerif" w:hAnsi="FreeSerif" w:eastAsia="CESI仿宋-GB2312" w:cs="CESI仿宋-GB2312"/>
                <w:b/>
                <w:sz w:val="24"/>
                <w:szCs w:val="24"/>
              </w:rPr>
            </w:pPr>
          </w:p>
        </w:tc>
      </w:tr>
    </w:tbl>
    <w:p>
      <w:pPr>
        <w:spacing w:line="540" w:lineRule="exact"/>
        <w:ind w:firstLine="60" w:firstLineChars="25"/>
        <w:rPr>
          <w:rFonts w:hint="eastAsia" w:ascii="FreeSerif" w:hAnsi="FreeSerif" w:eastAsia="黑体"/>
          <w:bCs/>
          <w:kern w:val="0"/>
          <w:sz w:val="32"/>
          <w:szCs w:val="32"/>
        </w:rPr>
      </w:pPr>
      <w:r>
        <w:rPr>
          <w:rFonts w:hint="eastAsia" w:ascii="FreeSerif" w:hAnsi="FreeSerif" w:eastAsia="楷体_GB2312" w:cs="楷体_GB2312"/>
          <w:sz w:val="24"/>
          <w:szCs w:val="24"/>
        </w:rPr>
        <w:t>备注：工业园区、乡镇（街道）自评分在85分及以上的，可申报创建示范工业园区、乡镇（街道）。</w:t>
      </w:r>
      <w:r>
        <w:rPr>
          <w:rFonts w:hint="eastAsia" w:ascii="FreeSerif" w:hAnsi="FreeSerif" w:eastAsia="楷体_GB2312" w:cs="楷体_GB2312"/>
          <w:sz w:val="24"/>
          <w:szCs w:val="24"/>
        </w:rPr>
        <w:br w:type="page"/>
      </w:r>
      <w:r>
        <w:rPr>
          <w:rFonts w:ascii="FreeSerif" w:hAnsi="FreeSerif" w:eastAsia="黑体"/>
          <w:bCs/>
          <w:kern w:val="0"/>
          <w:sz w:val="32"/>
          <w:szCs w:val="32"/>
        </w:rPr>
        <w:t>附件</w:t>
      </w:r>
      <w:r>
        <w:rPr>
          <w:rFonts w:hint="eastAsia" w:ascii="FreeSerif" w:hAnsi="FreeSerif" w:eastAsia="黑体"/>
          <w:bCs/>
          <w:kern w:val="0"/>
          <w:sz w:val="32"/>
          <w:szCs w:val="32"/>
        </w:rPr>
        <w:t>3</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FreeSerif" w:hAnsi="FreeSerif" w:eastAsia="方正小标宋_GBK"/>
          <w:bCs/>
          <w:kern w:val="0"/>
          <w:sz w:val="32"/>
          <w:szCs w:val="32"/>
        </w:rPr>
      </w:pPr>
    </w:p>
    <w:p>
      <w:pPr>
        <w:widowControl/>
        <w:spacing w:line="580" w:lineRule="exact"/>
        <w:jc w:val="center"/>
        <w:rPr>
          <w:rFonts w:ascii="FreeSerif" w:hAnsi="FreeSerif" w:eastAsia="方正小标宋_GBK"/>
          <w:bCs/>
          <w:kern w:val="0"/>
          <w:sz w:val="44"/>
          <w:szCs w:val="44"/>
        </w:rPr>
      </w:pPr>
      <w:r>
        <w:rPr>
          <w:rFonts w:ascii="FreeSerif" w:hAnsi="FreeSerif" w:eastAsia="方正小标宋_GBK"/>
          <w:bCs/>
          <w:kern w:val="0"/>
          <w:sz w:val="44"/>
          <w:szCs w:val="44"/>
        </w:rPr>
        <w:t>劳动关系和谐行业评价细则</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FreeSerif" w:hAnsi="FreeSerif" w:eastAsia="方正小标宋_GBK"/>
          <w:bCs/>
          <w:kern w:val="0"/>
          <w:sz w:val="32"/>
          <w:szCs w:val="32"/>
        </w:rPr>
      </w:pPr>
    </w:p>
    <w:tbl>
      <w:tblPr>
        <w:tblStyle w:val="6"/>
        <w:tblW w:w="141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03"/>
        <w:gridCol w:w="11435"/>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tblHeader/>
          <w:jc w:val="center"/>
        </w:trPr>
        <w:tc>
          <w:tcPr>
            <w:tcW w:w="1403"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创建项目</w:t>
            </w:r>
          </w:p>
        </w:tc>
        <w:tc>
          <w:tcPr>
            <w:tcW w:w="11435"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 价 细 则</w:t>
            </w:r>
          </w:p>
        </w:tc>
        <w:tc>
          <w:tcPr>
            <w:tcW w:w="1338"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exact"/>
          <w:jc w:val="center"/>
        </w:trPr>
        <w:tc>
          <w:tcPr>
            <w:tcW w:w="140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一、创建组织发动（25分）</w:t>
            </w: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1.建立健全行业和谐劳动关系创建工作联动机制（3分）。行业工会、行业协会（商会）等代表组织关注分析本区域内行业劳动关系状况及发展趋势，制订创建工作方案（3分）。</w:t>
            </w:r>
          </w:p>
        </w:tc>
        <w:tc>
          <w:tcPr>
            <w:tcW w:w="1338"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exac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2.行业组织以本地行业龙头企业、规模企业为切入点，组织发动本行业企业开展和谐劳动关系创建活动，选树宣传推广劳动关系和谐企业。（3分）</w:t>
            </w:r>
          </w:p>
        </w:tc>
        <w:tc>
          <w:tcPr>
            <w:tcW w:w="1338"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exac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3.行业内企业全面开展和谐劳动关系创建活动，符合劳动关系和谐标准的企业占本行业企业80%以上（6分）、70-79%（3分），70%以下不得分。</w:t>
            </w:r>
          </w:p>
        </w:tc>
        <w:tc>
          <w:tcPr>
            <w:tcW w:w="1338"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行业组织定期开展针对企业经营者的劳动保障法律法规教育培训，不断提高企业依法用工意识。（2分）行业内企业能够积极承担社会责任，注重加强企业文化建设，强化对职工的人文关怀，定期开展教育培训活动，提高职工素质和企业竞争力取得明显成效。（3分）</w:t>
            </w:r>
          </w:p>
        </w:tc>
        <w:tc>
          <w:tcPr>
            <w:tcW w:w="1338" w:type="dxa"/>
            <w:tcMar>
              <w:top w:w="0" w:type="dxa"/>
              <w:left w:w="108" w:type="dxa"/>
              <w:bottom w:w="0" w:type="dxa"/>
              <w:right w:w="108" w:type="dxa"/>
            </w:tcMar>
          </w:tcPr>
          <w:p>
            <w:pPr>
              <w:widowControl/>
              <w:spacing w:line="300" w:lineRule="exact"/>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exac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5.行业企业职工对劳动关系和谐状况满意度达90%的企业，占本行业企业80%及以上（5分）、70-79%（3分），70%以下不得分。）</w:t>
            </w:r>
          </w:p>
        </w:tc>
        <w:tc>
          <w:tcPr>
            <w:tcW w:w="1338"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exact"/>
          <w:jc w:val="center"/>
        </w:trPr>
        <w:tc>
          <w:tcPr>
            <w:tcW w:w="140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二、劳动关系协调机制建设</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（30分）</w:t>
            </w: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1</w:t>
            </w:r>
            <w:r>
              <w:rPr>
                <w:rFonts w:hint="eastAsia" w:ascii="FreeSerif" w:hAnsi="FreeSerif" w:eastAsia="CESI仿宋-GB2312" w:cs="CESI仿宋-GB2312"/>
                <w:sz w:val="24"/>
                <w:szCs w:val="24"/>
              </w:rPr>
              <w:t>.建立行业性集体协商制度，并依法签订行业性集体合同（5分）。行业性集体合同及时报送人力资源社会保障行政部门审查（2分）。</w:t>
            </w:r>
          </w:p>
        </w:tc>
        <w:tc>
          <w:tcPr>
            <w:tcW w:w="1338"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8" w:hRule="atLeas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行业内企业依法规范用工。企业与职工签订劳动合同并有效履行（3分）。新业态行业企业依法规范用工，符合确立劳动关系条件的依法订立劳动合同，不完全符合确立劳动关系情形但企业对新就业形态劳动者进行劳动过程管理的协商订立书面用工协议（4分）。</w:t>
            </w:r>
          </w:p>
        </w:tc>
        <w:tc>
          <w:tcPr>
            <w:tcW w:w="1338"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p>
        </w:tc>
      </w:tr>
    </w:tbl>
    <w:p>
      <w:pPr>
        <w:keepNext w:val="0"/>
        <w:keepLines w:val="0"/>
        <w:pageBreakBefore w:val="0"/>
        <w:widowControl w:val="0"/>
        <w:kinsoku/>
        <w:wordWrap/>
        <w:overflowPunct/>
        <w:topLinePunct w:val="0"/>
        <w:autoSpaceDE/>
        <w:autoSpaceDN/>
        <w:bidi w:val="0"/>
        <w:adjustRightInd/>
        <w:snapToGrid w:val="0"/>
        <w:spacing w:line="100" w:lineRule="exact"/>
        <w:ind w:firstLine="360" w:firstLineChars="200"/>
        <w:textAlignment w:val="auto"/>
        <w:rPr>
          <w:rFonts w:hint="eastAsia" w:ascii="FreeSerif" w:hAnsi="FreeSerif" w:eastAsia="CESI仿宋-GB2312" w:cs="CESI仿宋-GB2312"/>
          <w:sz w:val="18"/>
          <w:szCs w:val="18"/>
        </w:rPr>
      </w:pPr>
    </w:p>
    <w:tbl>
      <w:tblPr>
        <w:tblStyle w:val="6"/>
        <w:tblW w:w="141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03"/>
        <w:gridCol w:w="11435"/>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tblHeader/>
          <w:jc w:val="center"/>
        </w:trPr>
        <w:tc>
          <w:tcPr>
            <w:tcW w:w="1403"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创建项目</w:t>
            </w:r>
          </w:p>
        </w:tc>
        <w:tc>
          <w:tcPr>
            <w:tcW w:w="11435"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 价 细 则</w:t>
            </w:r>
          </w:p>
        </w:tc>
        <w:tc>
          <w:tcPr>
            <w:tcW w:w="1338" w:type="dxa"/>
            <w:tcMar>
              <w:top w:w="0" w:type="dxa"/>
              <w:left w:w="108" w:type="dxa"/>
              <w:bottom w:w="0" w:type="dxa"/>
              <w:right w:w="108" w:type="dxa"/>
            </w:tcMar>
            <w:vAlign w:val="center"/>
          </w:tcPr>
          <w:p>
            <w:pPr>
              <w:widowControl/>
              <w:spacing w:line="300" w:lineRule="exact"/>
              <w:jc w:val="center"/>
              <w:rPr>
                <w:rFonts w:hint="eastAsia" w:ascii="CESI黑体-GB2312" w:hAnsi="CESI黑体-GB2312" w:eastAsia="CESI黑体-GB2312" w:cs="CESI黑体-GB2312"/>
                <w:kern w:val="0"/>
                <w:sz w:val="24"/>
                <w:szCs w:val="24"/>
              </w:rPr>
            </w:pPr>
            <w:r>
              <w:rPr>
                <w:rFonts w:hint="eastAsia" w:ascii="CESI黑体-GB2312" w:hAnsi="CESI黑体-GB2312" w:eastAsia="CESI黑体-GB2312" w:cs="CESI黑体-GB2312"/>
                <w:kern w:val="0"/>
                <w:sz w:val="24"/>
                <w:szCs w:val="24"/>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jc w:val="center"/>
        </w:trPr>
        <w:tc>
          <w:tcPr>
            <w:tcW w:w="140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二、劳动关系协调机制建设</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（30分）</w:t>
            </w: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3</w:t>
            </w:r>
            <w:r>
              <w:rPr>
                <w:rFonts w:hint="eastAsia" w:ascii="FreeSerif" w:hAnsi="FreeSerif" w:eastAsia="CESI仿宋-GB2312" w:cs="CESI仿宋-GB2312"/>
                <w:sz w:val="24"/>
                <w:szCs w:val="24"/>
              </w:rPr>
              <w:t>.行业内企业劳务派遣用工符合规定，劳动合同依法规范签订及履行，按照同工同酬原则支付劳动报酬（4分）。</w:t>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4</w:t>
            </w:r>
            <w:r>
              <w:rPr>
                <w:rFonts w:hint="eastAsia" w:ascii="FreeSerif" w:hAnsi="FreeSerif" w:eastAsia="CESI仿宋-GB2312" w:cs="CESI仿宋-GB2312"/>
                <w:sz w:val="24"/>
                <w:szCs w:val="24"/>
              </w:rPr>
              <w:t>.行业内企业依法建立工会组织（3分）。行业内符合条件的企业普遍建立职工（代表）大会制度（3分）。企业厂务公开制度化、规范化（3分）。符合条件的企业建立职工董事、职工监事制度（3分）。</w:t>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三、职工基本权益的维护</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（30分）</w:t>
            </w:r>
          </w:p>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1.行业内所有企业依法制定工资支付制度，按时足额发放工资（5分）。</w:t>
            </w:r>
          </w:p>
        </w:tc>
        <w:tc>
          <w:tcPr>
            <w:tcW w:w="1338" w:type="dxa"/>
            <w:tcMar>
              <w:top w:w="0" w:type="dxa"/>
              <w:left w:w="108" w:type="dxa"/>
              <w:bottom w:w="0" w:type="dxa"/>
              <w:right w:w="108" w:type="dxa"/>
            </w:tcMar>
            <w:vAlign w:val="top"/>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2.行业内企业遵守国家工作时间和休息休假规定，履行各项休假制度（3分）。</w:t>
            </w:r>
          </w:p>
        </w:tc>
        <w:tc>
          <w:tcPr>
            <w:tcW w:w="1338" w:type="dxa"/>
            <w:tcMar>
              <w:top w:w="0" w:type="dxa"/>
              <w:left w:w="108" w:type="dxa"/>
              <w:bottom w:w="0" w:type="dxa"/>
              <w:right w:w="108" w:type="dxa"/>
            </w:tcMar>
            <w:vAlign w:val="top"/>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3.行业内企业遵守女职工和未成年工特殊劳动保护规定，按法律法规定期对女职工、未成年工进行健康检查（3分）。</w:t>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4</w:t>
            </w:r>
            <w:r>
              <w:rPr>
                <w:rFonts w:hint="eastAsia" w:ascii="FreeSerif" w:hAnsi="FreeSerif" w:eastAsia="CESI仿宋-GB2312" w:cs="CESI仿宋-GB2312"/>
                <w:sz w:val="24"/>
                <w:szCs w:val="24"/>
              </w:rPr>
              <w:t>.行业内企业职工作业场所劳动保护措施和劳动安全卫生条件符合国家规定标准（4分）。</w:t>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5</w:t>
            </w:r>
            <w:r>
              <w:rPr>
                <w:rFonts w:hint="eastAsia" w:ascii="FreeSerif" w:hAnsi="FreeSerif" w:eastAsia="CESI仿宋-GB2312" w:cs="CESI仿宋-GB2312"/>
                <w:sz w:val="24"/>
                <w:szCs w:val="24"/>
              </w:rPr>
              <w:t>.行业内企业积极采取措施防范安全生产责任事故和职业危害事故的发生（4分）。</w:t>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6</w:t>
            </w:r>
            <w:r>
              <w:rPr>
                <w:rFonts w:hint="eastAsia" w:ascii="FreeSerif" w:hAnsi="FreeSerif" w:eastAsia="CESI仿宋-GB2312" w:cs="CESI仿宋-GB2312"/>
                <w:sz w:val="24"/>
                <w:szCs w:val="24"/>
              </w:rPr>
              <w:t>.行业内企业依法参加各项社会保险，及时缴纳社会保险费（3分）。无欠缴漏缴社会保险费的情况（2分）。</w:t>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7</w:t>
            </w:r>
            <w:r>
              <w:rPr>
                <w:rFonts w:hint="eastAsia" w:ascii="FreeSerif" w:hAnsi="FreeSerif" w:eastAsia="CESI仿宋-GB2312" w:cs="CESI仿宋-GB2312"/>
                <w:sz w:val="24"/>
                <w:szCs w:val="24"/>
              </w:rPr>
              <w:t>.根据行业经济特点，有针对性地开展职工技能培训、技能竞赛（3分）。行业内企业支持开展职业教育，提升职工素质（3分）。</w:t>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5" w:hRule="atLeast"/>
          <w:jc w:val="center"/>
        </w:trPr>
        <w:tc>
          <w:tcPr>
            <w:tcW w:w="1403" w:type="dxa"/>
            <w:vMerge w:val="restart"/>
            <w:vAlign w:val="center"/>
          </w:tcPr>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四、劳动关系矛盾调处机制建设</w:t>
            </w:r>
          </w:p>
          <w:p>
            <w:pPr>
              <w:widowControl/>
              <w:spacing w:line="300" w:lineRule="exact"/>
              <w:jc w:val="center"/>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（15分）</w:t>
            </w: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1</w:t>
            </w:r>
            <w:r>
              <w:rPr>
                <w:rFonts w:hint="eastAsia" w:ascii="FreeSerif" w:hAnsi="FreeSerif" w:eastAsia="CESI仿宋-GB2312" w:cs="CESI仿宋-GB2312"/>
                <w:sz w:val="24"/>
                <w:szCs w:val="24"/>
              </w:rPr>
              <w:t>.建立行业劳动争议调解组织（5分）。建立电话、网络信箱及手机短信申诉等多渠道信息沟通机制、职工诉求机制与协调联动机制，能及时协调解决企业和职工合法合理的诉求，及时处理劳资矛盾（5分）。</w:t>
            </w:r>
            <w:r>
              <w:rPr>
                <w:rFonts w:hint="eastAsia" w:ascii="FreeSerif" w:hAnsi="FreeSerif" w:eastAsia="CESI仿宋-GB2312" w:cs="CESI仿宋-GB2312"/>
                <w:sz w:val="24"/>
                <w:szCs w:val="24"/>
              </w:rPr>
              <w:tab/>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1403" w:type="dxa"/>
            <w:vMerge w:val="continue"/>
            <w:vAlign w:val="center"/>
          </w:tcPr>
          <w:p>
            <w:pPr>
              <w:widowControl/>
              <w:spacing w:line="300" w:lineRule="exact"/>
              <w:jc w:val="center"/>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lang w:val="en"/>
              </w:rPr>
              <w:t>2</w:t>
            </w:r>
            <w:r>
              <w:rPr>
                <w:rFonts w:hint="eastAsia" w:ascii="FreeSerif" w:hAnsi="FreeSerif" w:eastAsia="CESI仿宋-GB2312" w:cs="CESI仿宋-GB2312"/>
                <w:sz w:val="24"/>
                <w:szCs w:val="24"/>
              </w:rPr>
              <w:t>.行业内规模企业普遍建立劳动争议调解委员会和内部劳动争议协商调解机制（5分）。</w:t>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restart"/>
            <w:vAlign w:val="center"/>
          </w:tcPr>
          <w:p>
            <w:pPr>
              <w:widowControl/>
              <w:spacing w:line="300" w:lineRule="exact"/>
              <w:jc w:val="center"/>
              <w:rPr>
                <w:rFonts w:hint="eastAsia" w:ascii="FreeSerif" w:hAnsi="FreeSerif" w:eastAsia="CESI仿宋-GB2312" w:cs="CESI仿宋-GB2312"/>
                <w:sz w:val="24"/>
                <w:szCs w:val="24"/>
                <w:lang w:val="en"/>
              </w:rPr>
            </w:pPr>
            <w:r>
              <w:rPr>
                <w:rFonts w:hint="eastAsia" w:ascii="FreeSerif" w:hAnsi="FreeSerif" w:eastAsia="CESI仿宋-GB2312" w:cs="CESI仿宋-GB2312"/>
                <w:sz w:val="24"/>
                <w:szCs w:val="24"/>
              </w:rPr>
              <w:t>五、负面清单</w:t>
            </w: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1.行业内企业当期发生恶性劳动保障违法犯罪案件（-100分）。</w:t>
            </w:r>
            <w:r>
              <w:rPr>
                <w:rFonts w:hint="eastAsia" w:ascii="FreeSerif" w:hAnsi="FreeSerif" w:eastAsia="CESI仿宋-GB2312" w:cs="CESI仿宋-GB2312"/>
                <w:sz w:val="24"/>
                <w:szCs w:val="24"/>
              </w:rPr>
              <w:tab/>
            </w:r>
            <w:r>
              <w:rPr>
                <w:rFonts w:hint="eastAsia" w:ascii="FreeSerif" w:hAnsi="FreeSerif" w:eastAsia="CESI仿宋-GB2312" w:cs="CESI仿宋-GB2312"/>
                <w:sz w:val="24"/>
                <w:szCs w:val="24"/>
              </w:rPr>
              <w:tab/>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continue"/>
            <w:vAlign w:val="center"/>
          </w:tcPr>
          <w:p>
            <w:pPr>
              <w:widowControl/>
              <w:spacing w:line="300" w:lineRule="exact"/>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2.行业内企业当期发生重大安全责任事故或职业病危害事故（-100分）。</w:t>
            </w:r>
            <w:r>
              <w:rPr>
                <w:rFonts w:hint="eastAsia" w:ascii="FreeSerif" w:hAnsi="FreeSerif" w:eastAsia="CESI仿宋-GB2312" w:cs="CESI仿宋-GB2312"/>
                <w:sz w:val="24"/>
                <w:szCs w:val="24"/>
              </w:rPr>
              <w:tab/>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continue"/>
            <w:vAlign w:val="center"/>
          </w:tcPr>
          <w:p>
            <w:pPr>
              <w:widowControl/>
              <w:spacing w:line="300" w:lineRule="exact"/>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3.行业内企业当期发生因恶意欠薪导致的重大集体劳动争议案件（-100分）。</w:t>
            </w:r>
            <w:r>
              <w:rPr>
                <w:rFonts w:hint="eastAsia" w:ascii="FreeSerif" w:hAnsi="FreeSerif" w:eastAsia="CESI仿宋-GB2312" w:cs="CESI仿宋-GB2312"/>
                <w:sz w:val="24"/>
                <w:szCs w:val="24"/>
              </w:rPr>
              <w:tab/>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continue"/>
            <w:vAlign w:val="center"/>
          </w:tcPr>
          <w:p>
            <w:pPr>
              <w:widowControl/>
              <w:spacing w:line="300" w:lineRule="exact"/>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4.未开展行业集体协商、签订行业集体合同（-100分）。</w:t>
            </w:r>
            <w:r>
              <w:rPr>
                <w:rFonts w:hint="eastAsia" w:ascii="FreeSerif" w:hAnsi="FreeSerif" w:eastAsia="CESI仿宋-GB2312" w:cs="CESI仿宋-GB2312"/>
                <w:sz w:val="24"/>
                <w:szCs w:val="24"/>
              </w:rPr>
              <w:tab/>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exact"/>
          <w:jc w:val="center"/>
        </w:trPr>
        <w:tc>
          <w:tcPr>
            <w:tcW w:w="1403" w:type="dxa"/>
            <w:vMerge w:val="continue"/>
            <w:vAlign w:val="center"/>
          </w:tcPr>
          <w:p>
            <w:pPr>
              <w:widowControl/>
              <w:spacing w:line="300" w:lineRule="exact"/>
              <w:rPr>
                <w:rFonts w:hint="eastAsia" w:ascii="FreeSerif" w:hAnsi="FreeSerif" w:eastAsia="CESI仿宋-GB2312" w:cs="CESI仿宋-GB2312"/>
                <w:sz w:val="24"/>
                <w:szCs w:val="24"/>
              </w:rPr>
            </w:pPr>
          </w:p>
        </w:tc>
        <w:tc>
          <w:tcPr>
            <w:tcW w:w="11435" w:type="dxa"/>
            <w:tcMar>
              <w:top w:w="0" w:type="dxa"/>
              <w:left w:w="108" w:type="dxa"/>
              <w:bottom w:w="0" w:type="dxa"/>
              <w:right w:w="108" w:type="dxa"/>
            </w:tcMar>
            <w:vAlign w:val="center"/>
          </w:tcPr>
          <w:p>
            <w:pPr>
              <w:widowControl/>
              <w:spacing w:line="300" w:lineRule="exact"/>
              <w:jc w:val="both"/>
              <w:rPr>
                <w:rFonts w:hint="eastAsia" w:ascii="FreeSerif" w:hAnsi="FreeSerif" w:eastAsia="CESI仿宋-GB2312" w:cs="CESI仿宋-GB2312"/>
                <w:sz w:val="24"/>
                <w:szCs w:val="24"/>
              </w:rPr>
            </w:pPr>
            <w:r>
              <w:rPr>
                <w:rFonts w:hint="eastAsia" w:ascii="FreeSerif" w:hAnsi="FreeSerif" w:eastAsia="CESI仿宋-GB2312" w:cs="CESI仿宋-GB2312"/>
                <w:sz w:val="24"/>
                <w:szCs w:val="24"/>
              </w:rPr>
              <w:t>5.行业内企业当期发生造成严重社会影响的群体性事件（-100分）。</w:t>
            </w:r>
            <w:r>
              <w:rPr>
                <w:rFonts w:hint="eastAsia" w:ascii="FreeSerif" w:hAnsi="FreeSerif" w:eastAsia="CESI仿宋-GB2312" w:cs="CESI仿宋-GB2312"/>
                <w:sz w:val="24"/>
                <w:szCs w:val="24"/>
              </w:rPr>
              <w:tab/>
            </w:r>
          </w:p>
        </w:tc>
        <w:tc>
          <w:tcPr>
            <w:tcW w:w="1338" w:type="dxa"/>
            <w:tcMar>
              <w:top w:w="0" w:type="dxa"/>
              <w:left w:w="108" w:type="dxa"/>
              <w:bottom w:w="0" w:type="dxa"/>
              <w:right w:w="108" w:type="dxa"/>
            </w:tcMar>
          </w:tcPr>
          <w:p>
            <w:pPr>
              <w:widowControl/>
              <w:spacing w:line="300" w:lineRule="exact"/>
              <w:jc w:val="center"/>
              <w:rPr>
                <w:rFonts w:hint="eastAsia" w:ascii="FreeSerif" w:hAnsi="FreeSerif" w:eastAsia="CESI仿宋-GB2312" w:cs="CESI仿宋-GB2312"/>
                <w:sz w:val="24"/>
                <w:szCs w:val="24"/>
              </w:rPr>
            </w:pPr>
          </w:p>
        </w:tc>
      </w:tr>
    </w:tbl>
    <w:p>
      <w:pPr>
        <w:spacing w:line="540" w:lineRule="exact"/>
        <w:ind w:firstLine="60" w:firstLineChars="25"/>
        <w:rPr>
          <w:rFonts w:hint="eastAsia" w:ascii="FreeSerif" w:hAnsi="FreeSerif" w:eastAsia="楷体_GB2312" w:cs="楷体_GB2312"/>
          <w:sz w:val="24"/>
          <w:szCs w:val="24"/>
        </w:rPr>
        <w:sectPr>
          <w:footerReference r:id="rId3" w:type="default"/>
          <w:pgSz w:w="16838" w:h="11906" w:orient="landscape"/>
          <w:pgMar w:top="1701" w:right="1304" w:bottom="1701" w:left="1304" w:header="851" w:footer="1304" w:gutter="0"/>
          <w:pgNumType w:fmt="decimal"/>
          <w:cols w:space="0" w:num="1"/>
          <w:rtlGutter w:val="0"/>
          <w:docGrid w:type="linesAndChars" w:linePitch="312" w:charSpace="0"/>
        </w:sectPr>
      </w:pPr>
      <w:r>
        <w:rPr>
          <w:rFonts w:hint="eastAsia" w:ascii="FreeSerif" w:hAnsi="FreeSerif" w:eastAsia="楷体_GB2312" w:cs="楷体_GB2312"/>
          <w:sz w:val="24"/>
          <w:szCs w:val="24"/>
        </w:rPr>
        <w:t>备注：行业自评分在85分及以上的，可申报创建示范行业</w:t>
      </w:r>
    </w:p>
    <w:p>
      <w:pPr>
        <w:keepNext w:val="0"/>
        <w:keepLines w:val="0"/>
        <w:pageBreakBefore w:val="0"/>
        <w:widowControl w:val="0"/>
        <w:kinsoku/>
        <w:wordWrap/>
        <w:overflowPunct/>
        <w:topLinePunct w:val="0"/>
        <w:autoSpaceDE/>
        <w:autoSpaceDN/>
        <w:bidi w:val="0"/>
        <w:adjustRightInd/>
        <w:snapToGrid w:val="0"/>
        <w:textAlignment w:val="auto"/>
        <w:rPr>
          <w:rFonts w:hint="eastAsia" w:ascii="CESI宋体-GB2312" w:hAnsi="CESI宋体-GB2312" w:eastAsia="方正小标宋_GBK"/>
        </w:rPr>
      </w:pPr>
      <w:bookmarkStart w:id="0" w:name="_GoBack"/>
      <w:bookmarkEnd w:id="0"/>
    </w:p>
    <w:sectPr>
      <w:headerReference r:id="rId4" w:type="default"/>
      <w:footerReference r:id="rId5" w:type="default"/>
      <w:footerReference r:id="rId6" w:type="even"/>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wps:spPr>
                    <wps:txbx>
                      <w:txbxContent>
                        <w:p>
                          <w:pPr>
                            <w:pStyle w:val="3"/>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JWDyM0QAA&#10;AAMBAAAPAAAAAAAAAAEAIAAAADgAAABkcnMvZG93bnJldi54bWxQSwECFAAUAAAACACHTuJAldAl&#10;DA8CAAAQBAAADgAAAAAAAAABACAAAAA2AQAAZHJzL2Uyb0RvYy54bWxQSwUGAAAAAAYABgBZAQAA&#10;tw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CD572"/>
    <w:multiLevelType w:val="singleLevel"/>
    <w:tmpl w:val="EDFCD572"/>
    <w:lvl w:ilvl="0" w:tentative="0">
      <w:start w:val="2"/>
      <w:numFmt w:val="chineseCounting"/>
      <w:pStyle w:val="11"/>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4"/>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33542"/>
    <w:rsid w:val="00590F83"/>
    <w:rsid w:val="00B62E94"/>
    <w:rsid w:val="01433542"/>
    <w:rsid w:val="07FD2D4F"/>
    <w:rsid w:val="13FF1090"/>
    <w:rsid w:val="15B528F8"/>
    <w:rsid w:val="1FFB9D43"/>
    <w:rsid w:val="1FFC22B5"/>
    <w:rsid w:val="26BE4AC5"/>
    <w:rsid w:val="27F22795"/>
    <w:rsid w:val="2DEF6CDC"/>
    <w:rsid w:val="2FF78931"/>
    <w:rsid w:val="35EEF4C8"/>
    <w:rsid w:val="38E77125"/>
    <w:rsid w:val="3EED07BD"/>
    <w:rsid w:val="3FADA268"/>
    <w:rsid w:val="44EDD575"/>
    <w:rsid w:val="467D12CF"/>
    <w:rsid w:val="555C6B98"/>
    <w:rsid w:val="5567F163"/>
    <w:rsid w:val="57BDA56D"/>
    <w:rsid w:val="57FC0422"/>
    <w:rsid w:val="597DB4F6"/>
    <w:rsid w:val="5A63872D"/>
    <w:rsid w:val="5F7D9DF4"/>
    <w:rsid w:val="5FAED8C2"/>
    <w:rsid w:val="66BCB573"/>
    <w:rsid w:val="66BD05D1"/>
    <w:rsid w:val="67DD2DF8"/>
    <w:rsid w:val="6E2FB339"/>
    <w:rsid w:val="6FDFD023"/>
    <w:rsid w:val="77BDA038"/>
    <w:rsid w:val="797AF426"/>
    <w:rsid w:val="79FCFDB3"/>
    <w:rsid w:val="7B7B0B81"/>
    <w:rsid w:val="7C7DE9C0"/>
    <w:rsid w:val="7D5B93F7"/>
    <w:rsid w:val="7DEFEC8E"/>
    <w:rsid w:val="7EE771A9"/>
    <w:rsid w:val="7F6F8E6A"/>
    <w:rsid w:val="7F7E27CA"/>
    <w:rsid w:val="7FAF9203"/>
    <w:rsid w:val="7FBAE086"/>
    <w:rsid w:val="7FD520FE"/>
    <w:rsid w:val="7FF21470"/>
    <w:rsid w:val="7FFB1DE2"/>
    <w:rsid w:val="7FFCD811"/>
    <w:rsid w:val="97F7FBEE"/>
    <w:rsid w:val="99FA11A0"/>
    <w:rsid w:val="9BA60E48"/>
    <w:rsid w:val="9FFDEB91"/>
    <w:rsid w:val="A7EFC2ED"/>
    <w:rsid w:val="AA752182"/>
    <w:rsid w:val="AAEE1F3E"/>
    <w:rsid w:val="B1DD6D18"/>
    <w:rsid w:val="B4EFD785"/>
    <w:rsid w:val="BAFF6CF8"/>
    <w:rsid w:val="BEFC1503"/>
    <w:rsid w:val="BF17AA02"/>
    <w:rsid w:val="BFFDBF05"/>
    <w:rsid w:val="C5FF0FCF"/>
    <w:rsid w:val="CBCD5B64"/>
    <w:rsid w:val="CDFB62BE"/>
    <w:rsid w:val="CF7D3818"/>
    <w:rsid w:val="CFFF08EE"/>
    <w:rsid w:val="D6FF0E1D"/>
    <w:rsid w:val="DBF93607"/>
    <w:rsid w:val="DDBED378"/>
    <w:rsid w:val="DE9704E5"/>
    <w:rsid w:val="DEFE636A"/>
    <w:rsid w:val="E3DD5166"/>
    <w:rsid w:val="E5376B19"/>
    <w:rsid w:val="E5FBBE05"/>
    <w:rsid w:val="E7DB497D"/>
    <w:rsid w:val="E7FEDBAA"/>
    <w:rsid w:val="E7FFC4EE"/>
    <w:rsid w:val="EDF97CC4"/>
    <w:rsid w:val="EDFF2752"/>
    <w:rsid w:val="EE7FCD8D"/>
    <w:rsid w:val="F67CC05C"/>
    <w:rsid w:val="F6BE6763"/>
    <w:rsid w:val="F6BFC218"/>
    <w:rsid w:val="F6DD382B"/>
    <w:rsid w:val="F70DD9E8"/>
    <w:rsid w:val="F75FA69C"/>
    <w:rsid w:val="F9FF12D5"/>
    <w:rsid w:val="FABB01E9"/>
    <w:rsid w:val="FB7DFCA5"/>
    <w:rsid w:val="FD353D19"/>
    <w:rsid w:val="FD424746"/>
    <w:rsid w:val="FF3FA5C0"/>
    <w:rsid w:val="FF7F008E"/>
    <w:rsid w:val="FFFB9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after="120"/>
    </w:pPr>
    <w:rPr>
      <w:rFonts w:ascii="Calibri" w:hAnsi="Calibri" w:eastAsia="宋体" w:cs="Times New Roman"/>
    </w:rPr>
  </w:style>
  <w:style w:type="paragraph" w:styleId="3">
    <w:name w:val="footer"/>
    <w:basedOn w:val="1"/>
    <w:link w:val="10"/>
    <w:qFormat/>
    <w:uiPriority w:val="0"/>
    <w:pPr>
      <w:tabs>
        <w:tab w:val="center" w:pos="4153"/>
        <w:tab w:val="right" w:pos="8306"/>
      </w:tabs>
    </w:pPr>
    <w:rPr>
      <w:rFonts w:ascii="Calibri" w:hAnsi="Calibri"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 w:type="character" w:customStyle="1" w:styleId="9">
    <w:name w:val="正文文本 Char"/>
    <w:basedOn w:val="7"/>
    <w:link w:val="2"/>
    <w:qFormat/>
    <w:uiPriority w:val="99"/>
    <w:rPr>
      <w:rFonts w:ascii="Calibri" w:hAnsi="Calibri" w:eastAsia="宋体" w:cs="Times New Roman"/>
      <w:kern w:val="2"/>
      <w:sz w:val="21"/>
      <w:szCs w:val="24"/>
    </w:rPr>
  </w:style>
  <w:style w:type="character" w:customStyle="1" w:styleId="10">
    <w:name w:val="页脚 Char"/>
    <w:basedOn w:val="7"/>
    <w:link w:val="3"/>
    <w:qFormat/>
    <w:uiPriority w:val="0"/>
    <w:rPr>
      <w:rFonts w:ascii="Calibri" w:hAnsi="Calibri" w:eastAsia="宋体" w:cs="Times New Roman"/>
      <w:kern w:val="2"/>
      <w:sz w:val="18"/>
      <w:szCs w:val="24"/>
    </w:rPr>
  </w:style>
  <w:style w:type="paragraph" w:customStyle="1" w:styleId="11">
    <w:name w:val="附录表标号"/>
    <w:basedOn w:val="1"/>
    <w:next w:val="1"/>
    <w:qFormat/>
    <w:uiPriority w:val="0"/>
    <w:pPr>
      <w:numPr>
        <w:ilvl w:val="0"/>
        <w:numId w:val="1"/>
      </w:numPr>
      <w:autoSpaceDE w:val="0"/>
      <w:autoSpaceDN w:val="0"/>
      <w:snapToGrid w:val="0"/>
      <w:spacing w:line="14" w:lineRule="exact"/>
      <w:ind w:left="811" w:hanging="448"/>
      <w:jc w:val="center"/>
      <w:outlineLvl w:val="0"/>
    </w:pPr>
    <w:rPr>
      <w:rFonts w:ascii="Times New Roman" w:hAnsi="Times New Roman" w:eastAsia="方正仿宋简体" w:cs="Times New Roman"/>
      <w:color w:val="FFFFFF"/>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18</Pages>
  <Words>1640</Words>
  <Characters>9353</Characters>
  <Lines>77</Lines>
  <Paragraphs>21</Paragraphs>
  <TotalTime>1</TotalTime>
  <ScaleCrop>false</ScaleCrop>
  <LinksUpToDate>false</LinksUpToDate>
  <CharactersWithSpaces>10972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2013-01-11T09:21:00Z</dcterms:created>
  <dc:creator>朱少娟</dc:creator>
  <cp:lastModifiedBy>inspur</cp:lastModifiedBy>
  <cp:lastPrinted>2023-06-03T17:51:00Z</cp:lastPrinted>
  <dcterms:modified xsi:type="dcterms:W3CDTF">2023-06-08T09:23:30Z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33F04F3D80AEC2EBF4FA4564A6FA822B</vt:lpwstr>
  </property>
</Properties>
</file>