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ESI宋体-GB2312" w:hAnsi="CESI宋体-GB2312" w:eastAsia="黑体"/>
          <w:color w:val="auto"/>
          <w:spacing w:val="0"/>
          <w:sz w:val="32"/>
          <w:szCs w:val="32"/>
        </w:rPr>
      </w:pPr>
      <w:r>
        <w:rPr>
          <w:rFonts w:hint="eastAsia" w:ascii="CESI宋体-GB2312" w:hAnsi="CESI宋体-GB2312" w:eastAsia="黑体"/>
          <w:color w:val="auto"/>
          <w:spacing w:val="0"/>
          <w:sz w:val="32"/>
          <w:szCs w:val="32"/>
        </w:rPr>
        <w:t>附件</w:t>
      </w:r>
      <w:r>
        <w:rPr>
          <w:rFonts w:hint="default" w:ascii="CESI宋体-GB2312" w:hAnsi="CESI宋体-GB2312" w:eastAsia="黑体"/>
          <w:color w:val="auto"/>
          <w:spacing w:val="0"/>
          <w:sz w:val="32"/>
          <w:szCs w:val="32"/>
        </w:rPr>
        <w:t>3</w:t>
      </w:r>
    </w:p>
    <w:p>
      <w:pPr>
        <w:rPr>
          <w:rFonts w:hint="default" w:ascii="CESI宋体-GB2312" w:hAnsi="CESI宋体-GB2312" w:eastAsia="黑体"/>
          <w:color w:val="auto"/>
          <w:spacing w:val="0"/>
          <w:sz w:val="32"/>
          <w:szCs w:val="32"/>
        </w:rPr>
      </w:pPr>
    </w:p>
    <w:p>
      <w:pPr>
        <w:tabs>
          <w:tab w:val="center" w:pos="4411"/>
        </w:tabs>
        <w:spacing w:line="600" w:lineRule="exact"/>
        <w:jc w:val="center"/>
        <w:rPr>
          <w:rFonts w:hint="eastAsia" w:ascii="CESI宋体-GB2312" w:hAnsi="CESI宋体-GB2312" w:eastAsia="方正小标宋_GBK" w:cs="方正小标宋_GBK"/>
          <w:color w:val="auto"/>
          <w:spacing w:val="0"/>
          <w:sz w:val="44"/>
          <w:szCs w:val="44"/>
        </w:rPr>
      </w:pPr>
      <w:bookmarkStart w:id="0" w:name="_GoBack"/>
      <w:r>
        <w:rPr>
          <w:rFonts w:hint="eastAsia" w:ascii="CESI宋体-GB2312" w:hAnsi="CESI宋体-GB2312" w:eastAsia="方正小标宋_GBK" w:cs="方正小标宋_GBK"/>
          <w:color w:val="auto"/>
          <w:spacing w:val="0"/>
          <w:sz w:val="44"/>
          <w:szCs w:val="44"/>
        </w:rPr>
        <w:t>河南省职称评聘“绿色通道”备案表</w:t>
      </w:r>
    </w:p>
    <w:bookmarkEnd w:id="0"/>
    <w:p>
      <w:pPr>
        <w:tabs>
          <w:tab w:val="center" w:pos="4411"/>
        </w:tabs>
        <w:spacing w:line="600" w:lineRule="exact"/>
        <w:jc w:val="center"/>
        <w:rPr>
          <w:rFonts w:hint="eastAsia" w:ascii="CESI宋体-GB2312" w:hAnsi="CESI宋体-GB2312" w:eastAsia="方正小标宋_GBK" w:cs="方正小标宋_GBK"/>
          <w:color w:val="auto"/>
          <w:spacing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15"/>
        <w:gridCol w:w="530"/>
        <w:gridCol w:w="278"/>
        <w:gridCol w:w="1135"/>
        <w:gridCol w:w="922"/>
        <w:gridCol w:w="457"/>
        <w:gridCol w:w="544"/>
        <w:gridCol w:w="1013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单位</w:t>
            </w:r>
          </w:p>
        </w:tc>
        <w:tc>
          <w:tcPr>
            <w:tcW w:w="3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部门</w:t>
            </w:r>
          </w:p>
        </w:tc>
        <w:tc>
          <w:tcPr>
            <w:tcW w:w="3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姓名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性别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年月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参加工作时间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最高学历学位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毕业学校及专业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时间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现任专业技术职务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取得时间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聘任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时间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专业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理由</w:t>
            </w:r>
          </w:p>
        </w:tc>
        <w:tc>
          <w:tcPr>
            <w:tcW w:w="75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  <w:jc w:val="center"/>
        </w:trPr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 xml:space="preserve">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 xml:space="preserve">           年  月  日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主管部门意见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 xml:space="preserve">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 xml:space="preserve">          年  月  日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>人社部门意见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 xml:space="preserve">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</w:rPr>
              <w:t xml:space="preserve">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CESI宋体-GB2312" w:hAnsi="CESI宋体-GB2312" w:eastAsia="仿宋_GB2312"/>
          <w:color w:val="auto"/>
          <w:spacing w:val="0"/>
          <w:sz w:val="28"/>
          <w:szCs w:val="28"/>
        </w:rPr>
      </w:pPr>
      <w:r>
        <w:rPr>
          <w:rFonts w:hint="eastAsia" w:ascii="CESI宋体-GB2312" w:hAnsi="CESI宋体-GB2312" w:eastAsia="仿宋_GB2312"/>
          <w:color w:val="auto"/>
          <w:spacing w:val="0"/>
          <w:sz w:val="28"/>
          <w:szCs w:val="28"/>
        </w:rPr>
        <w:t>注：</w:t>
      </w:r>
      <w:r>
        <w:rPr>
          <w:rFonts w:hint="default" w:ascii="CESI宋体-GB2312" w:hAnsi="CESI宋体-GB2312" w:eastAsia="仿宋_GB2312"/>
          <w:color w:val="auto"/>
          <w:spacing w:val="0"/>
          <w:sz w:val="28"/>
          <w:szCs w:val="28"/>
        </w:rPr>
        <w:t>1.</w:t>
      </w:r>
      <w:r>
        <w:rPr>
          <w:rFonts w:hint="eastAsia" w:ascii="CESI宋体-GB2312" w:hAnsi="CESI宋体-GB2312" w:eastAsia="仿宋_GB2312"/>
          <w:color w:val="auto"/>
          <w:spacing w:val="0"/>
          <w:sz w:val="28"/>
          <w:szCs w:val="28"/>
        </w:rPr>
        <w:t>此表一式3份，单位、主管部门、人社部门各留存1份。</w:t>
      </w:r>
      <w:r>
        <w:rPr>
          <w:rFonts w:hint="default" w:ascii="CESI宋体-GB2312" w:hAnsi="CESI宋体-GB2312" w:eastAsia="仿宋_GB2312"/>
          <w:color w:val="auto"/>
          <w:spacing w:val="0"/>
          <w:sz w:val="28"/>
          <w:szCs w:val="28"/>
        </w:rPr>
        <w:t>2.申报人员须提供符合“绿色通道”政策相关材料原件。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557379C5"/>
    <w:rsid w:val="557379C5"/>
    <w:rsid w:val="688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2022-06-02T09:30:00Z</dcterms:created>
  <dc:creator>CC</dc:creator>
  <cp:lastModifiedBy>CC</cp:lastModifiedBy>
  <dcterms:modified xsi:type="dcterms:W3CDTF">2022-06-02T09:31:41Z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2E6DC2603BBA4ADC9C975950AC588D91</vt:lpwstr>
  </property>
</Properties>
</file>